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6122" w14:textId="77777777" w:rsidR="007C5E16" w:rsidRPr="00FB20B5" w:rsidRDefault="00C92D9E" w:rsidP="00610843">
      <w:pPr>
        <w:spacing w:after="0" w:line="240" w:lineRule="auto"/>
        <w:jc w:val="center"/>
        <w:rPr>
          <w:b/>
        </w:rPr>
      </w:pPr>
      <w:r w:rsidRPr="00FB20B5">
        <w:rPr>
          <w:b/>
        </w:rPr>
        <w:t>UZASADNIENIE</w:t>
      </w:r>
    </w:p>
    <w:p w14:paraId="157B1831" w14:textId="77777777" w:rsidR="00C92D9E" w:rsidRPr="00FB20B5" w:rsidRDefault="00C92D9E" w:rsidP="00610843">
      <w:pPr>
        <w:spacing w:after="0" w:line="240" w:lineRule="auto"/>
        <w:jc w:val="center"/>
      </w:pPr>
      <w:r w:rsidRPr="00FB20B5">
        <w:t>wynikające z art. 42 pkt 2</w:t>
      </w:r>
    </w:p>
    <w:p w14:paraId="2E5BC42D" w14:textId="77777777" w:rsidR="00C92D9E" w:rsidRPr="00FB20B5" w:rsidRDefault="00C92D9E" w:rsidP="00610843">
      <w:pPr>
        <w:spacing w:after="0" w:line="240" w:lineRule="auto"/>
        <w:jc w:val="center"/>
      </w:pPr>
      <w:r w:rsidRPr="00FB20B5">
        <w:t>oraz</w:t>
      </w:r>
    </w:p>
    <w:p w14:paraId="1181CAEB" w14:textId="77777777" w:rsidR="00C92D9E" w:rsidRPr="00FB20B5" w:rsidRDefault="00C92D9E" w:rsidP="00610843">
      <w:pPr>
        <w:spacing w:after="0" w:line="240" w:lineRule="auto"/>
        <w:jc w:val="center"/>
        <w:rPr>
          <w:b/>
        </w:rPr>
      </w:pPr>
      <w:r w:rsidRPr="00FB20B5">
        <w:rPr>
          <w:b/>
        </w:rPr>
        <w:t>PODSUMOWANIE</w:t>
      </w:r>
    </w:p>
    <w:p w14:paraId="3B52414F" w14:textId="70DA6E91" w:rsidR="00C92D9E" w:rsidRPr="00222C02" w:rsidRDefault="00C92D9E" w:rsidP="00610843">
      <w:pPr>
        <w:spacing w:after="0" w:line="240" w:lineRule="auto"/>
        <w:jc w:val="center"/>
      </w:pPr>
      <w:r w:rsidRPr="00222C02">
        <w:t xml:space="preserve">wynikające z art. 55 ust. 3 ustawy z dnia 3 października 2008 r. o udostępnianiu informacji o środowisku i jego ochronie, udziale społeczeństwa w ochronie środowiska oraz o ocenach oddziaływania na środowisko </w:t>
      </w:r>
      <w:r w:rsidR="00E50DC0" w:rsidRPr="00222C02">
        <w:rPr>
          <w:shd w:val="clear" w:color="auto" w:fill="FFFFFF"/>
        </w:rPr>
        <w:t>(Dz. U. z 202</w:t>
      </w:r>
      <w:r w:rsidR="00222C02" w:rsidRPr="00222C02">
        <w:rPr>
          <w:shd w:val="clear" w:color="auto" w:fill="FFFFFF"/>
        </w:rPr>
        <w:t>2</w:t>
      </w:r>
      <w:r w:rsidR="00E50DC0" w:rsidRPr="00222C02">
        <w:rPr>
          <w:shd w:val="clear" w:color="auto" w:fill="FFFFFF"/>
        </w:rPr>
        <w:t xml:space="preserve"> r. poz. </w:t>
      </w:r>
      <w:r w:rsidR="00222C02" w:rsidRPr="00222C02">
        <w:rPr>
          <w:shd w:val="clear" w:color="auto" w:fill="FFFFFF"/>
        </w:rPr>
        <w:t>1029</w:t>
      </w:r>
      <w:r w:rsidR="00E50DC0" w:rsidRPr="00222C02">
        <w:rPr>
          <w:shd w:val="clear" w:color="auto" w:fill="FFFFFF"/>
        </w:rPr>
        <w:t xml:space="preserve"> z późn. zm.)</w:t>
      </w:r>
    </w:p>
    <w:p w14:paraId="5DA0466B" w14:textId="2D287E19" w:rsidR="00E33537" w:rsidRPr="00A20E2F" w:rsidRDefault="00E33537" w:rsidP="00610843">
      <w:pPr>
        <w:spacing w:after="0" w:line="240" w:lineRule="auto"/>
        <w:jc w:val="center"/>
        <w:rPr>
          <w:b/>
        </w:rPr>
      </w:pPr>
      <w:r w:rsidRPr="00A20E2F">
        <w:rPr>
          <w:b/>
        </w:rPr>
        <w:t xml:space="preserve">do </w:t>
      </w:r>
      <w:r w:rsidR="00567330" w:rsidRPr="00567330">
        <w:rPr>
          <w:b/>
        </w:rPr>
        <w:t>zmiany miejscowego planu zagospodarowania przestrzennego dla części obszaru miasta Łodzi obejmującej dolinę rzeki Ner wraz ze Stawami Stefańskiego oraz dolinę rzeki Gadki, położonej na odcinku od ul. Pabianickiej do południowej granicy miasta</w:t>
      </w:r>
      <w:r w:rsidR="00B653BE" w:rsidRPr="00A20E2F">
        <w:rPr>
          <w:b/>
        </w:rPr>
        <w:t>.</w:t>
      </w:r>
    </w:p>
    <w:p w14:paraId="68BA6517" w14:textId="77777777" w:rsidR="00337C43" w:rsidRPr="00FB20B5" w:rsidRDefault="00337C43" w:rsidP="00610843">
      <w:pPr>
        <w:spacing w:after="0" w:line="240" w:lineRule="auto"/>
        <w:jc w:val="center"/>
        <w:rPr>
          <w:b/>
          <w:highlight w:val="yellow"/>
        </w:rPr>
      </w:pPr>
    </w:p>
    <w:p w14:paraId="51C5049D" w14:textId="669EDBA2" w:rsidR="00337C43" w:rsidRPr="00494B3B" w:rsidRDefault="00D930EA" w:rsidP="00610843">
      <w:pPr>
        <w:spacing w:after="0" w:line="240" w:lineRule="auto"/>
        <w:jc w:val="both"/>
        <w:rPr>
          <w:b/>
        </w:rPr>
      </w:pPr>
      <w:r>
        <w:rPr>
          <w:b/>
        </w:rPr>
        <w:t xml:space="preserve">Odstąpienie od przeprowadzenia strategicznej oceny </w:t>
      </w:r>
      <w:r w:rsidR="00337C43" w:rsidRPr="00494B3B">
        <w:rPr>
          <w:b/>
        </w:rPr>
        <w:t>oddziaływania na środowisko.</w:t>
      </w:r>
    </w:p>
    <w:p w14:paraId="20C7A54A" w14:textId="1EE1F9E6" w:rsidR="00EC442B" w:rsidRDefault="00EC442B" w:rsidP="00610843">
      <w:pPr>
        <w:spacing w:after="0" w:line="240" w:lineRule="auto"/>
        <w:ind w:firstLine="708"/>
        <w:jc w:val="both"/>
      </w:pPr>
      <w:r w:rsidRPr="008E32A1">
        <w:t>Zmiana obowiązującego miejscowego planu zagospodarowania przestrzennego dla części obszaru miasta Łodzi obejmującej dolinę rzeki Ner wraz ze Stawami Stefańskiego oraz dolinę rzeki Gadki, położonej na odcinku od ul. Pabianickiej do południowej granicy miasta, uchwalonego uchwałą Nr LXVI/1681/18 Rady Miejskiej w Łodzi z dnia 25 stycznia 2018 r. (Dz. Urz. Woj. Łódzkiego poz. 819) została zainicjowana uchwałą Nr</w:t>
      </w:r>
      <w:r w:rsidR="00174712">
        <w:t xml:space="preserve"> LXI/1840/22 Rady Miejskiej w Łodzi z dnia 22 czerwca 2022 r.</w:t>
      </w:r>
      <w:r w:rsidR="00174712" w:rsidRPr="00174712">
        <w:t xml:space="preserve"> </w:t>
      </w:r>
      <w:r w:rsidR="00174712" w:rsidRPr="008E32A1">
        <w:t>w sprawie przystąpienia do sporządzenia jego zmiany.</w:t>
      </w:r>
      <w:r w:rsidR="007173DC" w:rsidRPr="007173DC">
        <w:t xml:space="preserve"> </w:t>
      </w:r>
      <w:r w:rsidR="007173DC" w:rsidRPr="008E32A1">
        <w:t>W toku sporządzania projektu ww. obowiązującego planu miejscowego została przeprowadzona strategiczna ocena oddziaływania na środowisko</w:t>
      </w:r>
      <w:r w:rsidR="007173DC">
        <w:t xml:space="preserve"> i</w:t>
      </w:r>
      <w:r w:rsidR="007173DC" w:rsidRPr="008E32A1">
        <w:t xml:space="preserve"> została opracowana prognoza oddziaływania na środowisko zaopiniowana pozytywnie.</w:t>
      </w:r>
    </w:p>
    <w:p w14:paraId="77731C9B" w14:textId="552A8F84" w:rsidR="002B3299" w:rsidRDefault="00DD4333" w:rsidP="00610843">
      <w:pPr>
        <w:spacing w:after="0" w:line="240" w:lineRule="auto"/>
        <w:jc w:val="both"/>
      </w:pPr>
      <w:r>
        <w:tab/>
        <w:t xml:space="preserve">W uchwale inicjującej sporządzenie zmiany miejscowego planu wskazano teren cmentarza, oznaczonego w obowiązującym planie symbolem ZC wraz z otoczeniem – częściami terenów sąsiadujących z nim. </w:t>
      </w:r>
      <w:r w:rsidRPr="00DD4333">
        <w:t xml:space="preserve">Przedmiotem </w:t>
      </w:r>
      <w:r w:rsidRPr="00DD4333">
        <w:t>zmiany planu jest korekta wschodniej linii rozgraniczającej cmentarza oraz zasięgu strefy ochrony sanitarnej cmentarza (50,0 m).</w:t>
      </w:r>
      <w:r w:rsidR="00C657C5" w:rsidRPr="00C657C5">
        <w:t xml:space="preserve"> </w:t>
      </w:r>
      <w:r w:rsidR="00C657C5" w:rsidRPr="00C657C5">
        <w:t>W</w:t>
      </w:r>
      <w:r w:rsidR="00C657C5">
        <w:t> </w:t>
      </w:r>
      <w:r w:rsidR="00C657C5" w:rsidRPr="00C657C5">
        <w:t>obowiązującym planie miejscowym linie rozgraniczające teren cmentarza zostały wyznaczone na podstawie granic działek ewidencyjnych wskazanych na mapie zasadniczej z</w:t>
      </w:r>
      <w:r w:rsidR="00DE61BE">
        <w:t> </w:t>
      </w:r>
      <w:r w:rsidR="00C657C5" w:rsidRPr="00C657C5">
        <w:t>2016 r., oraz na podstawie ortofotomapy z 2017 r. (w zakresie wschodniej granicy cmentarza). Po uchwaleniu planu, pod koniec 2019 r., sądownie dokonano podziału nieruchomości, które częściowo znalazły się w granicach cmentarza, w celu wyznaczenia działek ewidencyjnych wchodzących w granice cmentarza. Linia rozgraniczająca teren cmentarza od strony wschodniej stała się nieaktualna i została skorygowana poprzez poprowadzenie jej po granicy nowo wydzielonych działek ewidencyjnych.</w:t>
      </w:r>
      <w:r w:rsidR="0039435C">
        <w:t xml:space="preserve"> </w:t>
      </w:r>
      <w:r w:rsidR="0039435C" w:rsidRPr="0039435C">
        <w:t>Modyfikacji wymagała również, wyznaczona w</w:t>
      </w:r>
      <w:r w:rsidR="00DD51C1">
        <w:t> </w:t>
      </w:r>
      <w:r w:rsidR="0039435C" w:rsidRPr="0039435C">
        <w:t>obowiązującym planie miejscowym, granica strefy ochrony sanitarnej cmentarza (50,0 m). Z</w:t>
      </w:r>
      <w:r w:rsidR="00DD51C1">
        <w:t> </w:t>
      </w:r>
      <w:r w:rsidR="0039435C" w:rsidRPr="0039435C">
        <w:t>uwagi na zmianę wschodniej linii rozgraniczającej teren cmentarza, jak i z powodu, iż jej przebieg w obowiązującym planie miejscowym został nieprawidłowo wyznaczony w jej częściach narożnych, w terenach sąsiadujących z cmentarzem (położonych po przekątnej od jego granic, wyznaczonych liniami rozgraniczającymi). Wyznaczony w obowiązującym planie miejscowym przebieg granic strefy ochrony sanitarnej cmentarza ograniczy możliwości podjęcia działań inwestycyjnych na fragmentach nieruchomości położonych w terenach przeznaczonych pod zabudowę. Zmiana planu miejscowego pozwoli na poprawę warunków zagospodarowania i racjonalnego wykorzystania potencjału budowlanego działek przeznaczonych pod zabudowę w zgodności z obowiązującym planem miejscowym.</w:t>
      </w:r>
    </w:p>
    <w:p w14:paraId="7D7A495F" w14:textId="5446AF5C" w:rsidR="002B3299" w:rsidRDefault="006B44B5" w:rsidP="00610843">
      <w:pPr>
        <w:spacing w:after="0" w:line="240" w:lineRule="auto"/>
        <w:ind w:firstLine="708"/>
        <w:jc w:val="both"/>
      </w:pPr>
      <w:r>
        <w:t>Ponadto w</w:t>
      </w:r>
      <w:r w:rsidRPr="006B44B5">
        <w:t xml:space="preserve"> załączniku Nr 1 do uchwały Nr LXVI/1681/18 Rady Miejskiej w Łodzi z</w:t>
      </w:r>
      <w:r>
        <w:t> </w:t>
      </w:r>
      <w:r w:rsidRPr="006B44B5">
        <w:t>dnia 25 stycznia 2018 r. w sprawie uchwalenia miejscowego planu zagospodarowania przestrzennego dla części obszaru miasta Łodzi obejmującej dolinę rzeki Ner wraz ze Stawami Stefańskiego oraz dolinę rzeki Gadki, położonej na odcinku od ul. Pabianickiej do południowej granicy miasta, wprowadza się zmianę wschodniej linii rozgraniczającej cmentarza oraz zasięgu strefy</w:t>
      </w:r>
      <w:r w:rsidR="00C26CF1">
        <w:t xml:space="preserve"> </w:t>
      </w:r>
      <w:r w:rsidR="00C26CF1">
        <w:t>ochrony sanitarnej cmentarza (50,0 m). Pozostałe ustalenia rysunku planu nie ulegają zmianie.</w:t>
      </w:r>
      <w:r w:rsidR="00C26CF1">
        <w:t xml:space="preserve"> </w:t>
      </w:r>
      <w:r w:rsidR="00C26CF1">
        <w:t xml:space="preserve">W związku z rozporządzeniem Ministra Rozwoju i </w:t>
      </w:r>
      <w:r w:rsidR="00C26CF1">
        <w:t>Technologii</w:t>
      </w:r>
      <w:r w:rsidR="00C26CF1">
        <w:t xml:space="preserve"> z dnia 17</w:t>
      </w:r>
      <w:r w:rsidR="00C26CF1">
        <w:t> </w:t>
      </w:r>
      <w:r w:rsidR="00C26CF1">
        <w:t xml:space="preserve">grudnia 2021 r. w sprawie wymaganego zakresu projektu miejscowego planu </w:t>
      </w:r>
      <w:r w:rsidR="00C26CF1">
        <w:lastRenderedPageBreak/>
        <w:t>zagospodarowania przestrzennego (Dz. U. poz. 2404) w uchwale Nr LXVI/1681/18 Rady Miejskiej w Łodzi z dnia 25 stycznia 2018 r. w sprawie uchwalenia miejscowego planu zagospodarowania przestrzennego dla części obszaru miasta Łodzi obejmującej dolinę rzeki Ner wraz ze Stawami Stefańskiego oraz dolinę rzeki Gadki, położonej na odcinku od ul.</w:t>
      </w:r>
      <w:r w:rsidR="00DD51C1">
        <w:t> </w:t>
      </w:r>
      <w:r w:rsidR="00C26CF1">
        <w:t>Pabianickiej do południowej granicy miasta, zostały zmodyfikowane brzmienia w dwóch paragrafach.</w:t>
      </w:r>
      <w:r w:rsidR="00C26CF1">
        <w:t xml:space="preserve"> </w:t>
      </w:r>
      <w:r w:rsidR="00C26CF1">
        <w:t>W § 5 w pkt 8 lit. b dokonano korekty w zakresie symbolu klasy przeznaczenia terenu, z „ZC” na „CC”. W § 33 w ust. 1 dokonano korekty w zakresie symbolu klasy przeznaczenia terenu, z „1ZC” na „1CC”, a w ust. 2 zmieniono nazwę klasy przeznaczenia terenu, z „cmentarz” na „teren cmentarza czynnego”.</w:t>
      </w:r>
      <w:r w:rsidR="00C26CF1">
        <w:t xml:space="preserve"> </w:t>
      </w:r>
      <w:r w:rsidR="00C26CF1">
        <w:t>Pozostałe załączniki oraz ustalenia uchwały Nr LXVI/1681/18 Rady Miejskiej w Łodzi z dnia 25 stycznia 2018 r. w sprawie uchwalenia miejscowego planu zagospodarowania przestrzennego dla części obszaru miasta Łodzi obejmującej dolinę rzeki Ner wraz ze Stawami Stefańskiego oraz dolinę rzeki Gadki, położonej na odcinku od ul. Pabianickiej do południowej granicy miasta, nie zostały zmanione.</w:t>
      </w:r>
    </w:p>
    <w:p w14:paraId="1FE1DC89" w14:textId="77777777" w:rsidR="006B09F5" w:rsidRPr="008E32A1" w:rsidRDefault="009231E3" w:rsidP="00610843">
      <w:pPr>
        <w:spacing w:after="0" w:line="240" w:lineRule="auto"/>
        <w:ind w:firstLine="708"/>
        <w:jc w:val="both"/>
      </w:pPr>
      <w:r>
        <w:t>Realizacja postanowień zmiany miejscowego planu zagospodarowania przestrzennego nie spowoduje znaczącego oddziaływania na środowisko, w tym na obszary Natura 2000, które nie występują w granicach zmienianego dokumentu.</w:t>
      </w:r>
      <w:r w:rsidR="006B09F5">
        <w:t xml:space="preserve"> </w:t>
      </w:r>
      <w:r w:rsidR="006B09F5" w:rsidRPr="008E32A1">
        <w:t xml:space="preserve">Jednocześnie spełnione są wymagania zapisane w art. 48 ust. 4 pkt 1 ww. ustawy, tj. projekt zmiany planu miejscowego stanowi niewielkie modyfikacje przyjętego już dokumentu oraz podobnie jak sam modyfikowany dokument, dotyczy obszaru w granicach jednej gminy. </w:t>
      </w:r>
    </w:p>
    <w:p w14:paraId="2883DCEC" w14:textId="77777777" w:rsidR="00610843" w:rsidRPr="008E32A1" w:rsidRDefault="00610843" w:rsidP="00610843">
      <w:pPr>
        <w:spacing w:after="0" w:line="240" w:lineRule="auto"/>
        <w:ind w:firstLine="708"/>
        <w:jc w:val="both"/>
      </w:pPr>
      <w:r w:rsidRPr="008E32A1">
        <w:t>Odstąpienie od przeprowadzenia strategicznej oceny oddziaływania na środowisko dla przedmiotowego projektu zmiany dokumentu zostało uzgodnione z Regionalnym Dyrektorem Ochrony Środowiska w Łodzi oraz Państwowym Powiatowym Inspektorem Sanitarnym w Łodzi.</w:t>
      </w:r>
    </w:p>
    <w:p w14:paraId="6445D0B6" w14:textId="04463A66" w:rsidR="002B3299" w:rsidRDefault="00610843" w:rsidP="00630C1B">
      <w:pPr>
        <w:spacing w:after="0" w:line="240" w:lineRule="auto"/>
        <w:ind w:firstLine="708"/>
        <w:jc w:val="both"/>
      </w:pPr>
      <w:r>
        <w:t xml:space="preserve">Pismami z dnia </w:t>
      </w:r>
      <w:r>
        <w:t>1 września 2022 r.</w:t>
      </w:r>
      <w:r>
        <w:t xml:space="preserve"> Prezydent Miasta Łodzi wystąpił </w:t>
      </w:r>
      <w:r>
        <w:t>do Dyrektora Regionaln</w:t>
      </w:r>
      <w:r>
        <w:t>ej Dyrekcji</w:t>
      </w:r>
      <w:r>
        <w:t xml:space="preserve"> Ochrony Środowiska w Łodzi oraz </w:t>
      </w:r>
      <w:r>
        <w:t xml:space="preserve">do </w:t>
      </w:r>
      <w:r>
        <w:t>Państwowego Powiatowego Inspektora Sanitarnego w Łodzi</w:t>
      </w:r>
      <w:r w:rsidRPr="00610843">
        <w:t xml:space="preserve"> </w:t>
      </w:r>
      <w:r>
        <w:t>o uzgodnienie odstąpienia od przeprowadzenia strategicznej oceny oddziaływania na środowisko</w:t>
      </w:r>
      <w:r w:rsidR="00834C61">
        <w:t>.</w:t>
      </w:r>
      <w:r w:rsidR="0064692A" w:rsidRPr="0064692A">
        <w:t xml:space="preserve"> </w:t>
      </w:r>
      <w:r w:rsidR="0064692A" w:rsidRPr="0064692A">
        <w:t>W odpowiedzi ww. instytucje uzgodniły odstąpienie od</w:t>
      </w:r>
      <w:r w:rsidR="00DD51C1">
        <w:t> </w:t>
      </w:r>
      <w:r w:rsidR="0064692A" w:rsidRPr="0064692A">
        <w:t>przeprowadzenia strategicznej oceny oddziaływania na środowisko – pisma znak</w:t>
      </w:r>
      <w:r w:rsidR="004E6245">
        <w:t>: WOOŚ.411.330.2022.MGw.2 z dnia 6 września 2022 r. i znak: PPIS.ZNS.90280.50.2022.676.EA z dnia 14 września 2022 r.</w:t>
      </w:r>
      <w:r w:rsidR="00997BC7" w:rsidRPr="00997BC7">
        <w:t xml:space="preserve"> </w:t>
      </w:r>
      <w:r w:rsidR="00997BC7" w:rsidRPr="008E32A1">
        <w:t>Informacj</w:t>
      </w:r>
      <w:r w:rsidR="00997BC7">
        <w:t>a</w:t>
      </w:r>
      <w:r w:rsidR="00997BC7" w:rsidRPr="008E32A1">
        <w:t xml:space="preserve"> o odstąpieniu od</w:t>
      </w:r>
      <w:r w:rsidR="00DD51C1">
        <w:t> </w:t>
      </w:r>
      <w:r w:rsidR="00997BC7" w:rsidRPr="008E32A1">
        <w:t>przeprowadzenia strategicznej oceny oddziaływania na środowisko został</w:t>
      </w:r>
      <w:r w:rsidR="00997BC7">
        <w:t>a</w:t>
      </w:r>
      <w:r w:rsidR="00997BC7" w:rsidRPr="008E32A1">
        <w:t xml:space="preserve"> podana do</w:t>
      </w:r>
      <w:r w:rsidR="00DD51C1">
        <w:t> </w:t>
      </w:r>
      <w:r w:rsidR="00997BC7" w:rsidRPr="008E32A1">
        <w:t>publicznej wiadomości poprzez ogłoszenie prasowe w dniu</w:t>
      </w:r>
      <w:r w:rsidR="00DD51C1">
        <w:t xml:space="preserve"> 7 października 2022 r.</w:t>
      </w:r>
      <w:r w:rsidR="00DD51C1" w:rsidRPr="00DD51C1">
        <w:t xml:space="preserve"> </w:t>
      </w:r>
      <w:r w:rsidR="00DD51C1" w:rsidRPr="00DD51C1">
        <w:t>w</w:t>
      </w:r>
      <w:r w:rsidR="00DD51C1">
        <w:t> </w:t>
      </w:r>
      <w:r w:rsidR="00DD51C1" w:rsidRPr="00DD51C1">
        <w:t>Gazecie Wyborczej oraz obwieszczenie zamieszone na tablicach ogłoszeń Urzędu Miasta Łodzi i</w:t>
      </w:r>
      <w:r w:rsidR="00DD51C1">
        <w:t> </w:t>
      </w:r>
      <w:r w:rsidR="00DD51C1" w:rsidRPr="00DD51C1">
        <w:t>Miejskiej Pracowni Urbanistycznej w Łodzi oraz na stronie BIP Urzędu Miasta Łodzi i</w:t>
      </w:r>
      <w:r w:rsidR="00DD51C1">
        <w:t> </w:t>
      </w:r>
      <w:r w:rsidR="00DD51C1" w:rsidRPr="00DD51C1">
        <w:t>Miejskiej Pracowni Urbanistycznej w Łodzi.</w:t>
      </w:r>
    </w:p>
    <w:p w14:paraId="62FB78F5" w14:textId="6BA51129" w:rsidR="002B3299" w:rsidRDefault="00630C1B" w:rsidP="00610843">
      <w:pPr>
        <w:spacing w:after="0" w:line="240" w:lineRule="auto"/>
        <w:ind w:firstLine="708"/>
        <w:jc w:val="both"/>
      </w:pPr>
      <w:r w:rsidRPr="00630C1B">
        <w:t>Poza powyższymi względami za odstąpieniem od przeprowadzenia strategicznej oceny oddziaływania na środowisko dla projektu zmiany miejscowego planu zagospodarowania przestrzennego przemawia ocena uwarunkowań, o których mowa w art. 49 ustawy z dnia 3</w:t>
      </w:r>
      <w:r>
        <w:t> </w:t>
      </w:r>
      <w:r w:rsidRPr="00630C1B">
        <w:t>października 2008 r. o udostępnianiu informacji o środowisku i jego ochronie, udziale społeczeństwa w ochronie środowiska oraz o ocenach oddziaływania na środowisko:</w:t>
      </w:r>
    </w:p>
    <w:p w14:paraId="141F3717" w14:textId="219D038F" w:rsidR="00050698" w:rsidRDefault="00050698" w:rsidP="00050698">
      <w:pPr>
        <w:pStyle w:val="Akapitzlist"/>
        <w:numPr>
          <w:ilvl w:val="0"/>
          <w:numId w:val="7"/>
        </w:numPr>
        <w:spacing w:after="0" w:line="240" w:lineRule="auto"/>
        <w:jc w:val="both"/>
      </w:pPr>
      <w:r>
        <w:t>charakter działań przewidzianych w dokumentach, o których mowa w art. 46</w:t>
      </w:r>
      <w:r>
        <w:t xml:space="preserve"> </w:t>
      </w:r>
      <w:r>
        <w:t>i art. 47 ust.</w:t>
      </w:r>
      <w:r>
        <w:t> </w:t>
      </w:r>
      <w:r>
        <w:t>1, w szczególności:</w:t>
      </w:r>
    </w:p>
    <w:p w14:paraId="63BB7516" w14:textId="4F7C09FE" w:rsidR="00183E9C" w:rsidRDefault="00050698" w:rsidP="00FA34A9">
      <w:pPr>
        <w:pStyle w:val="Akapitzlist"/>
        <w:numPr>
          <w:ilvl w:val="0"/>
          <w:numId w:val="8"/>
        </w:numPr>
        <w:spacing w:after="0" w:line="240" w:lineRule="auto"/>
        <w:jc w:val="both"/>
      </w:pPr>
      <w:r>
        <w:t>stopień, w jakim dokument ustala ramy dla późniejszej realizacji przedsięwzięć, w</w:t>
      </w:r>
      <w:r>
        <w:t> </w:t>
      </w:r>
      <w:r>
        <w:t>odniesieniu do usytuowania, rodzaju i skali tych przedsięwzięć,</w:t>
      </w:r>
    </w:p>
    <w:p w14:paraId="55349E3F" w14:textId="14548236" w:rsidR="00183E9C" w:rsidRDefault="00FA34A9" w:rsidP="00FA34A9">
      <w:pPr>
        <w:spacing w:after="0" w:line="240" w:lineRule="auto"/>
        <w:jc w:val="both"/>
      </w:pPr>
      <w:r w:rsidRPr="00FA34A9">
        <w:t>Zmiany wprowadzane w planie miejscowym stanowić będą niewielkie modyfikacje ustaleń obowiązującego dokumentu. Będą one miały znikomy wpływ na ustalone w obowiązującym dokumencie ramy dla późniejszej realizacji przedsięwzięć, wyłącznie w odniesieniu do</w:t>
      </w:r>
      <w:r>
        <w:t> </w:t>
      </w:r>
      <w:r w:rsidRPr="00FA34A9">
        <w:t>usytuowania poprzez umożliwienie zmiany sytuowania zabudowy mieszkaniowej w</w:t>
      </w:r>
      <w:r>
        <w:t> </w:t>
      </w:r>
      <w:r w:rsidRPr="00FA34A9">
        <w:t xml:space="preserve">terenach wyznaczonych jako budowlane, w szczególności na działkach położonych po przekątnej od granic cmentarza. Nie ulegną natomiast zmianie rodzaj i skala realizowanych </w:t>
      </w:r>
      <w:r w:rsidRPr="00FA34A9">
        <w:lastRenderedPageBreak/>
        <w:t>przedsięwzięć. Nie zmienią się przeznaczenie terenów i ustalenia w zakresie kształtowania zabudowy oraz wskaźniki zagospodarowania terenów.</w:t>
      </w:r>
    </w:p>
    <w:p w14:paraId="73C01BD0" w14:textId="333EA586" w:rsidR="004E65A9" w:rsidRDefault="00B64258" w:rsidP="00B64258">
      <w:pPr>
        <w:pStyle w:val="Akapitzlist"/>
        <w:numPr>
          <w:ilvl w:val="0"/>
          <w:numId w:val="8"/>
        </w:numPr>
        <w:spacing w:after="0" w:line="240" w:lineRule="auto"/>
        <w:jc w:val="both"/>
      </w:pPr>
      <w:r w:rsidRPr="00B64258">
        <w:t>powiązania z działaniami przewidzianymi w innych dokumentach,</w:t>
      </w:r>
    </w:p>
    <w:p w14:paraId="5F5CB0FD" w14:textId="0D3CBEBB" w:rsidR="004E65A9" w:rsidRPr="006B4C6C" w:rsidRDefault="00F41BA5" w:rsidP="00F41BA5">
      <w:pPr>
        <w:spacing w:after="0" w:line="240" w:lineRule="auto"/>
        <w:jc w:val="both"/>
      </w:pPr>
      <w:r w:rsidRPr="00F41BA5">
        <w:t>Zmiany wprowadzane w planie miejscowym nie będą miały wpływu na powiązania działań przewidzianych w zmienianym dokumencie z działaniami przewidzianymi w innych dokumentach.</w:t>
      </w:r>
    </w:p>
    <w:p w14:paraId="4E94F914" w14:textId="6ACA0E33" w:rsidR="00F41BA5" w:rsidRPr="00EB4A13" w:rsidRDefault="001E01D1" w:rsidP="00EB4A13">
      <w:pPr>
        <w:pStyle w:val="Akapitzlist"/>
        <w:numPr>
          <w:ilvl w:val="0"/>
          <w:numId w:val="8"/>
        </w:numPr>
        <w:spacing w:after="0" w:line="240" w:lineRule="auto"/>
        <w:jc w:val="both"/>
        <w:rPr>
          <w:rFonts w:eastAsia="Times New Roman"/>
          <w:bCs/>
          <w:lang w:eastAsia="pl-PL"/>
        </w:rPr>
      </w:pPr>
      <w:r w:rsidRPr="001E01D1">
        <w:t>przydatność</w:t>
      </w:r>
      <w:r w:rsidRPr="001E01D1">
        <w:rPr>
          <w:rFonts w:eastAsia="Times New Roman"/>
          <w:bCs/>
          <w:lang w:eastAsia="pl-PL"/>
        </w:rPr>
        <w:t xml:space="preserve"> w uwzględnieniu aspektów środowiskowych, w szczególności w celu wspierania zrównoważonego rozwoju, oraz we wdrażaniu prawa wspólnotowego w</w:t>
      </w:r>
      <w:r w:rsidR="00B030D0">
        <w:rPr>
          <w:rFonts w:eastAsia="Times New Roman"/>
          <w:bCs/>
          <w:lang w:eastAsia="pl-PL"/>
        </w:rPr>
        <w:t> </w:t>
      </w:r>
      <w:r w:rsidRPr="001E01D1">
        <w:rPr>
          <w:rFonts w:eastAsia="Times New Roman"/>
          <w:bCs/>
          <w:lang w:eastAsia="pl-PL"/>
        </w:rPr>
        <w:t>dziedzinie ochrony środowiska,</w:t>
      </w:r>
    </w:p>
    <w:p w14:paraId="421F9919" w14:textId="56540344" w:rsidR="00F41BA5" w:rsidRPr="00EB4A13" w:rsidRDefault="00EB4A13" w:rsidP="00610843">
      <w:pPr>
        <w:spacing w:after="0" w:line="240" w:lineRule="auto"/>
        <w:ind w:right="40"/>
        <w:jc w:val="both"/>
        <w:rPr>
          <w:rFonts w:eastAsia="Times New Roman"/>
          <w:bCs/>
          <w:lang w:eastAsia="pl-PL"/>
        </w:rPr>
      </w:pPr>
      <w:r w:rsidRPr="00EB4A13">
        <w:rPr>
          <w:rFonts w:eastAsia="Times New Roman"/>
          <w:bCs/>
          <w:lang w:eastAsia="pl-PL"/>
        </w:rPr>
        <w:t>Zmiany wprowadzane w planie miejscowym nie wpłyną na przydatność działań przewidzianych w zmienianym dokumencie w uwzględnieniu aspektów środowiskowych.</w:t>
      </w:r>
    </w:p>
    <w:p w14:paraId="608CE463" w14:textId="464E4E44" w:rsidR="00823EC4" w:rsidRPr="00823EC4" w:rsidRDefault="00823EC4" w:rsidP="00823EC4">
      <w:pPr>
        <w:pStyle w:val="Akapitzlist"/>
        <w:numPr>
          <w:ilvl w:val="0"/>
          <w:numId w:val="8"/>
        </w:numPr>
        <w:spacing w:after="0" w:line="240" w:lineRule="auto"/>
        <w:jc w:val="both"/>
        <w:rPr>
          <w:rFonts w:eastAsia="Times New Roman"/>
          <w:bCs/>
          <w:lang w:eastAsia="pl-PL"/>
        </w:rPr>
      </w:pPr>
      <w:r w:rsidRPr="00823EC4">
        <w:rPr>
          <w:rFonts w:eastAsia="Times New Roman"/>
          <w:bCs/>
          <w:lang w:eastAsia="pl-PL"/>
        </w:rPr>
        <w:t>powiązania z problemami dotyczącymi ochrony środowiska;</w:t>
      </w:r>
    </w:p>
    <w:p w14:paraId="3F2B68EA" w14:textId="49C7FF34" w:rsidR="00F41BA5" w:rsidRPr="003B04A5" w:rsidRDefault="00823EC4" w:rsidP="00610843">
      <w:pPr>
        <w:spacing w:after="0" w:line="240" w:lineRule="auto"/>
        <w:ind w:right="40"/>
        <w:jc w:val="both"/>
        <w:rPr>
          <w:rFonts w:eastAsia="Times New Roman"/>
          <w:bCs/>
          <w:lang w:eastAsia="pl-PL"/>
        </w:rPr>
      </w:pPr>
      <w:r w:rsidRPr="00823EC4">
        <w:rPr>
          <w:rFonts w:eastAsia="Times New Roman"/>
          <w:bCs/>
          <w:lang w:eastAsia="pl-PL"/>
        </w:rPr>
        <w:t>Zmiany wprowadzane w planie miejscowym nie będą miały wpływu na powiązania działań przewidzianych w zmienianym dokumencie z problemami dotyczącymi ochrony środowiska.</w:t>
      </w:r>
    </w:p>
    <w:p w14:paraId="560876AD" w14:textId="0870365C" w:rsidR="00F41BA5" w:rsidRPr="003B04A5" w:rsidRDefault="003B04A5" w:rsidP="003B04A5">
      <w:pPr>
        <w:pStyle w:val="Akapitzlist"/>
        <w:numPr>
          <w:ilvl w:val="0"/>
          <w:numId w:val="7"/>
        </w:numPr>
        <w:spacing w:after="0" w:line="240" w:lineRule="auto"/>
        <w:jc w:val="both"/>
        <w:rPr>
          <w:rFonts w:eastAsia="Times New Roman"/>
          <w:bCs/>
          <w:lang w:eastAsia="pl-PL"/>
        </w:rPr>
      </w:pPr>
      <w:r w:rsidRPr="003B04A5">
        <w:rPr>
          <w:rFonts w:eastAsia="Times New Roman"/>
          <w:bCs/>
          <w:lang w:eastAsia="pl-PL"/>
        </w:rPr>
        <w:t>rodzaj i skala oddziaływania na środowisko, w szczególności:</w:t>
      </w:r>
    </w:p>
    <w:p w14:paraId="04DA4803" w14:textId="5EFD4BAA" w:rsidR="00A55518" w:rsidRPr="00A55518" w:rsidRDefault="00A55518" w:rsidP="00A55518">
      <w:pPr>
        <w:pStyle w:val="Akapitzlist"/>
        <w:numPr>
          <w:ilvl w:val="0"/>
          <w:numId w:val="9"/>
        </w:numPr>
        <w:spacing w:after="0" w:line="240" w:lineRule="auto"/>
        <w:ind w:right="40"/>
        <w:jc w:val="both"/>
        <w:rPr>
          <w:rFonts w:eastAsia="Times New Roman"/>
          <w:bCs/>
          <w:lang w:eastAsia="pl-PL"/>
        </w:rPr>
      </w:pPr>
      <w:r w:rsidRPr="00A55518">
        <w:rPr>
          <w:rFonts w:eastAsia="Times New Roman"/>
          <w:bCs/>
          <w:lang w:eastAsia="pl-PL"/>
        </w:rPr>
        <w:t>prawdopodobieństwo wystąpienia, czas trwania, zasięg, częstotliwość i odwracalność oddziaływań,</w:t>
      </w:r>
    </w:p>
    <w:p w14:paraId="130C0BD9" w14:textId="364CA2DB" w:rsidR="00A55518" w:rsidRPr="00A55518" w:rsidRDefault="00A55518" w:rsidP="00A55518">
      <w:pPr>
        <w:spacing w:after="0" w:line="240" w:lineRule="auto"/>
        <w:ind w:right="40"/>
        <w:jc w:val="both"/>
        <w:rPr>
          <w:rFonts w:eastAsia="Times New Roman"/>
          <w:bCs/>
          <w:lang w:eastAsia="pl-PL"/>
        </w:rPr>
      </w:pPr>
      <w:r w:rsidRPr="00A55518">
        <w:rPr>
          <w:rFonts w:eastAsia="Times New Roman"/>
          <w:bCs/>
          <w:lang w:eastAsia="pl-PL"/>
        </w:rPr>
        <w:t>Zmiany wprowadzane w planie miejscowym nie będą miały wpływu na rodzaj i skalę odziaływania na środowisko, w tym na prawdopodobieństwo wystąpienia, czas trwania, zasięg, częstotliwość i odwracalność oddziaływań na środowisko.</w:t>
      </w:r>
    </w:p>
    <w:p w14:paraId="401E8FB7" w14:textId="43684350" w:rsidR="00A55518" w:rsidRPr="00A55518" w:rsidRDefault="00A55518" w:rsidP="00A55518">
      <w:pPr>
        <w:pStyle w:val="Akapitzlist"/>
        <w:numPr>
          <w:ilvl w:val="0"/>
          <w:numId w:val="9"/>
        </w:numPr>
        <w:spacing w:after="0" w:line="240" w:lineRule="auto"/>
        <w:ind w:right="40"/>
        <w:jc w:val="both"/>
        <w:rPr>
          <w:rFonts w:eastAsia="Times New Roman"/>
          <w:bCs/>
          <w:lang w:eastAsia="pl-PL"/>
        </w:rPr>
      </w:pPr>
      <w:r w:rsidRPr="00A55518">
        <w:rPr>
          <w:rFonts w:eastAsia="Times New Roman"/>
          <w:bCs/>
          <w:lang w:eastAsia="pl-PL"/>
        </w:rPr>
        <w:t>prawdopodobieństwo wystąpienia oddziaływań skumulowanych lub transgranicznych,</w:t>
      </w:r>
    </w:p>
    <w:p w14:paraId="09BBA6F8" w14:textId="11EB1B3F" w:rsidR="00A55518" w:rsidRPr="00A55518" w:rsidRDefault="00A55518" w:rsidP="00A55518">
      <w:pPr>
        <w:spacing w:after="0" w:line="240" w:lineRule="auto"/>
        <w:ind w:right="40"/>
        <w:jc w:val="both"/>
        <w:rPr>
          <w:rFonts w:eastAsia="Times New Roman"/>
          <w:bCs/>
          <w:lang w:eastAsia="pl-PL"/>
        </w:rPr>
      </w:pPr>
      <w:r w:rsidRPr="00A55518">
        <w:rPr>
          <w:rFonts w:eastAsia="Times New Roman"/>
          <w:bCs/>
          <w:lang w:eastAsia="pl-PL"/>
        </w:rPr>
        <w:t>W terenach objętych zmianą planu miejscowego nie występują oddziaływania transgraniczne, a oddziaływania skumulowane nie ulegną zmianie po zmodyfikowaniu planu miejscowego.</w:t>
      </w:r>
    </w:p>
    <w:p w14:paraId="30E5A602" w14:textId="1EB49336" w:rsidR="008A767F" w:rsidRPr="00A55518" w:rsidRDefault="00A55518" w:rsidP="00610843">
      <w:pPr>
        <w:pStyle w:val="Akapitzlist"/>
        <w:numPr>
          <w:ilvl w:val="0"/>
          <w:numId w:val="9"/>
        </w:numPr>
        <w:spacing w:after="0" w:line="240" w:lineRule="auto"/>
        <w:ind w:right="40"/>
        <w:jc w:val="both"/>
        <w:rPr>
          <w:rFonts w:eastAsia="Times New Roman"/>
          <w:bCs/>
          <w:lang w:eastAsia="pl-PL"/>
        </w:rPr>
      </w:pPr>
      <w:r w:rsidRPr="00A55518">
        <w:rPr>
          <w:rFonts w:eastAsia="Times New Roman"/>
          <w:bCs/>
          <w:lang w:eastAsia="pl-PL"/>
        </w:rPr>
        <w:t>prawdopodobieństwo wystąpienia ryzyka dla zdrowia ludzi lub zagrożenia dla środowiska</w:t>
      </w:r>
      <w:r>
        <w:rPr>
          <w:rFonts w:eastAsia="Times New Roman"/>
          <w:bCs/>
          <w:lang w:eastAsia="pl-PL"/>
        </w:rPr>
        <w:t>,</w:t>
      </w:r>
    </w:p>
    <w:p w14:paraId="7DE7B7B0" w14:textId="108046C7" w:rsidR="00A55518" w:rsidRPr="00A55518" w:rsidRDefault="00A55518" w:rsidP="00A55518">
      <w:pPr>
        <w:spacing w:after="0" w:line="240" w:lineRule="auto"/>
        <w:ind w:right="40"/>
        <w:jc w:val="both"/>
        <w:rPr>
          <w:rFonts w:eastAsia="Times New Roman"/>
          <w:bCs/>
          <w:lang w:eastAsia="pl-PL"/>
        </w:rPr>
      </w:pPr>
      <w:r w:rsidRPr="00A55518">
        <w:rPr>
          <w:rFonts w:eastAsia="Times New Roman"/>
          <w:bCs/>
          <w:lang w:eastAsia="pl-PL"/>
        </w:rPr>
        <w:t>Zmiany wprowadzane w planie miejscowym nie wpłyną na prawdopodobieństwo wystąpienia ryzyka dla zdrowia ludzi lub zagrożenia dla środowiska.</w:t>
      </w:r>
    </w:p>
    <w:p w14:paraId="43EF452D" w14:textId="67B1ECDA" w:rsidR="00A55518" w:rsidRPr="00A55518" w:rsidRDefault="00A55518" w:rsidP="00A55518">
      <w:pPr>
        <w:pStyle w:val="Akapitzlist"/>
        <w:numPr>
          <w:ilvl w:val="0"/>
          <w:numId w:val="7"/>
        </w:numPr>
        <w:spacing w:after="0" w:line="240" w:lineRule="auto"/>
        <w:jc w:val="both"/>
        <w:rPr>
          <w:rFonts w:eastAsia="Times New Roman"/>
          <w:bCs/>
          <w:lang w:eastAsia="pl-PL"/>
        </w:rPr>
      </w:pPr>
      <w:r w:rsidRPr="00A55518">
        <w:rPr>
          <w:rFonts w:eastAsia="Times New Roman"/>
          <w:bCs/>
          <w:lang w:eastAsia="pl-PL"/>
        </w:rPr>
        <w:t>cechy obszaru objętego oddziaływaniem na środowisko, w szczególności:</w:t>
      </w:r>
    </w:p>
    <w:p w14:paraId="52178208" w14:textId="4E8D683D" w:rsidR="00A55518" w:rsidRPr="00A55518" w:rsidRDefault="00A55518" w:rsidP="00A55518">
      <w:pPr>
        <w:pStyle w:val="Akapitzlist"/>
        <w:numPr>
          <w:ilvl w:val="0"/>
          <w:numId w:val="10"/>
        </w:numPr>
        <w:spacing w:after="0" w:line="240" w:lineRule="auto"/>
        <w:ind w:right="40"/>
        <w:jc w:val="both"/>
        <w:rPr>
          <w:rFonts w:eastAsia="Times New Roman"/>
          <w:bCs/>
          <w:lang w:eastAsia="pl-PL"/>
        </w:rPr>
      </w:pPr>
      <w:r w:rsidRPr="00A55518">
        <w:rPr>
          <w:rFonts w:eastAsia="Times New Roman"/>
          <w:bCs/>
          <w:lang w:eastAsia="pl-PL"/>
        </w:rPr>
        <w:t>obszary o szczególnych właściwościach naturalnych lub posiadające znaczenie dla dziedzictwa kulturowego, wrażliwe na oddziaływania, istniejące przekroczenia standardów jakości środowiska lub intensywne wykorzystywanie terenu,</w:t>
      </w:r>
    </w:p>
    <w:p w14:paraId="41E3622D" w14:textId="3C76EB5F" w:rsidR="008A767F" w:rsidRPr="00865021" w:rsidRDefault="00A55518" w:rsidP="00610843">
      <w:pPr>
        <w:spacing w:after="0" w:line="240" w:lineRule="auto"/>
        <w:ind w:right="40"/>
        <w:jc w:val="both"/>
        <w:rPr>
          <w:rFonts w:eastAsia="Times New Roman"/>
          <w:bCs/>
          <w:lang w:eastAsia="pl-PL"/>
        </w:rPr>
      </w:pPr>
      <w:r w:rsidRPr="00A55518">
        <w:rPr>
          <w:rFonts w:eastAsia="Times New Roman"/>
          <w:bCs/>
          <w:lang w:eastAsia="pl-PL"/>
        </w:rPr>
        <w:t>Tereny objęte zmianą planu miejscowego nie posiadają szczególnych właściwości naturalnych i nie są wrażliwe na oddziaływania, istniejące przekroczenia standardów jakości środowiska lub intensywne wykorzystywanie terenu. Posiadają natomiast znaczenie dla dziedzictwa kulturowego, ponieważ w granicach obszaru objętego zmianą znajduje się obiekt wpisany do</w:t>
      </w:r>
      <w:r>
        <w:rPr>
          <w:rFonts w:eastAsia="Times New Roman"/>
          <w:bCs/>
          <w:lang w:eastAsia="pl-PL"/>
        </w:rPr>
        <w:t> </w:t>
      </w:r>
      <w:r w:rsidRPr="00A55518">
        <w:rPr>
          <w:rFonts w:eastAsia="Times New Roman"/>
          <w:bCs/>
          <w:lang w:eastAsia="pl-PL"/>
        </w:rPr>
        <w:t>gminnej ewidencji zabytków oraz miejsca pamięci narodowej (cmentarz katolicki Ruda Pabianicka - dwa groby przy obelisku T. Kościuszki - poległego lotnika i nieznanego żołnierza oraz obelisk ku czci T. Kościuszki i B. Głowackiego). Zmiany wprowadzane w planie miejscowym nie dotyczą zakresu ochrony dziedzictwa kulturowego i zabytków i nie będą miały wpływu na chronione obiekty i obszary.</w:t>
      </w:r>
    </w:p>
    <w:p w14:paraId="4B11F7D3" w14:textId="3C1C66D1" w:rsidR="008A767F" w:rsidRPr="00865021" w:rsidRDefault="00865021" w:rsidP="00610843">
      <w:pPr>
        <w:pStyle w:val="Akapitzlist"/>
        <w:numPr>
          <w:ilvl w:val="0"/>
          <w:numId w:val="10"/>
        </w:numPr>
        <w:spacing w:after="0" w:line="240" w:lineRule="auto"/>
        <w:ind w:right="40"/>
        <w:jc w:val="both"/>
        <w:rPr>
          <w:rFonts w:eastAsia="Times New Roman"/>
          <w:bCs/>
          <w:lang w:eastAsia="pl-PL"/>
        </w:rPr>
      </w:pPr>
      <w:r w:rsidRPr="00865021">
        <w:rPr>
          <w:rFonts w:eastAsia="Times New Roman"/>
          <w:bCs/>
          <w:lang w:eastAsia="pl-PL"/>
        </w:rPr>
        <w:t>formy ochrony przyrody w rozumieniu ustawy z dnia 16 kwietnia 2004 r. o ochronie przyrody oraz obszary podlegające ochronie zgodnie z prawem międzynarodowym</w:t>
      </w:r>
      <w:r>
        <w:rPr>
          <w:rFonts w:eastAsia="Times New Roman"/>
          <w:bCs/>
          <w:lang w:eastAsia="pl-PL"/>
        </w:rPr>
        <w:t>,</w:t>
      </w:r>
    </w:p>
    <w:p w14:paraId="13EE9F08" w14:textId="04141ECF" w:rsidR="008A767F" w:rsidRPr="00865021" w:rsidRDefault="00865021" w:rsidP="00610843">
      <w:pPr>
        <w:spacing w:after="0" w:line="240" w:lineRule="auto"/>
        <w:ind w:right="40"/>
        <w:jc w:val="both"/>
        <w:rPr>
          <w:rFonts w:eastAsia="Times New Roman"/>
          <w:bCs/>
          <w:lang w:eastAsia="pl-PL"/>
        </w:rPr>
      </w:pPr>
      <w:r w:rsidRPr="00865021">
        <w:rPr>
          <w:rFonts w:eastAsia="Times New Roman"/>
          <w:bCs/>
          <w:lang w:eastAsia="pl-PL"/>
        </w:rPr>
        <w:t>W terenach objętych zmianą dokumentu nie występują formy ochrony przyrody w rozumieniu ustawy z dnia 16 kwietnia 2004 r. o ochronie przyrody oraz obszary podlegające ochronie zgodnie z prawem międzynarodowym.</w:t>
      </w:r>
    </w:p>
    <w:p w14:paraId="6E5F6131" w14:textId="5B05D0D5" w:rsidR="00F41BA5" w:rsidRPr="001F6851" w:rsidRDefault="001F6851" w:rsidP="00CD2115">
      <w:pPr>
        <w:spacing w:after="0" w:line="240" w:lineRule="auto"/>
        <w:ind w:right="40" w:firstLine="708"/>
        <w:jc w:val="both"/>
        <w:rPr>
          <w:rFonts w:eastAsia="Times New Roman"/>
          <w:bCs/>
          <w:lang w:eastAsia="pl-PL"/>
        </w:rPr>
      </w:pPr>
      <w:r w:rsidRPr="001F6851">
        <w:rPr>
          <w:rFonts w:eastAsia="Times New Roman"/>
          <w:bCs/>
          <w:lang w:eastAsia="pl-PL"/>
        </w:rPr>
        <w:t>W związku z odstąpieniem od przeprowadzenia strategicznej oceny oddziaływania na środowisko dla projektu zmiany planu nie została opracowana prognoza oddziaływania na środowisko.</w:t>
      </w:r>
    </w:p>
    <w:p w14:paraId="757E89A6" w14:textId="77777777" w:rsidR="00AC2E15" w:rsidRDefault="00AC2E15" w:rsidP="00610843">
      <w:pPr>
        <w:spacing w:after="0" w:line="240" w:lineRule="auto"/>
        <w:ind w:right="40"/>
        <w:jc w:val="both"/>
        <w:rPr>
          <w:rFonts w:eastAsia="Times New Roman"/>
          <w:b/>
          <w:lang w:eastAsia="pl-PL"/>
        </w:rPr>
      </w:pPr>
    </w:p>
    <w:p w14:paraId="77C9D32E" w14:textId="77777777" w:rsidR="00AC2E15" w:rsidRDefault="00AC2E15" w:rsidP="00610843">
      <w:pPr>
        <w:spacing w:after="0" w:line="240" w:lineRule="auto"/>
        <w:ind w:right="40"/>
        <w:jc w:val="both"/>
        <w:rPr>
          <w:rFonts w:eastAsia="Times New Roman"/>
          <w:b/>
          <w:lang w:eastAsia="pl-PL"/>
        </w:rPr>
      </w:pPr>
    </w:p>
    <w:p w14:paraId="5F460FED" w14:textId="77777777" w:rsidR="00AC2E15" w:rsidRDefault="00AC2E15" w:rsidP="00610843">
      <w:pPr>
        <w:spacing w:after="0" w:line="240" w:lineRule="auto"/>
        <w:ind w:right="40"/>
        <w:jc w:val="both"/>
        <w:rPr>
          <w:rFonts w:eastAsia="Times New Roman"/>
          <w:b/>
          <w:lang w:eastAsia="pl-PL"/>
        </w:rPr>
      </w:pPr>
    </w:p>
    <w:p w14:paraId="3BB44ACD" w14:textId="14B783C0" w:rsidR="0010149F" w:rsidRPr="00865625" w:rsidRDefault="0010149F" w:rsidP="00610843">
      <w:pPr>
        <w:spacing w:after="0" w:line="240" w:lineRule="auto"/>
        <w:ind w:right="40"/>
        <w:jc w:val="both"/>
        <w:rPr>
          <w:rFonts w:eastAsia="Times New Roman"/>
          <w:b/>
          <w:lang w:eastAsia="pl-PL"/>
        </w:rPr>
      </w:pPr>
      <w:r w:rsidRPr="00865625">
        <w:rPr>
          <w:rFonts w:eastAsia="Times New Roman"/>
          <w:b/>
          <w:lang w:eastAsia="pl-PL"/>
        </w:rPr>
        <w:lastRenderedPageBreak/>
        <w:t>Opinie właściwych organów.</w:t>
      </w:r>
    </w:p>
    <w:p w14:paraId="0EA6724B" w14:textId="5F082FD2" w:rsidR="0010149F" w:rsidRPr="00FB20B5" w:rsidRDefault="00715925" w:rsidP="00610843">
      <w:pPr>
        <w:spacing w:after="0" w:line="240" w:lineRule="auto"/>
        <w:ind w:right="40" w:firstLine="708"/>
        <w:jc w:val="both"/>
        <w:rPr>
          <w:rFonts w:eastAsia="Times New Roman"/>
          <w:highlight w:val="yellow"/>
          <w:lang w:eastAsia="pl-PL"/>
        </w:rPr>
      </w:pPr>
      <w:r w:rsidRPr="003A175C">
        <w:rPr>
          <w:rFonts w:eastAsia="Times New Roman"/>
          <w:lang w:eastAsia="pl-PL"/>
        </w:rPr>
        <w:t xml:space="preserve">Projekt planu podlegał </w:t>
      </w:r>
      <w:r w:rsidR="0083011A" w:rsidRPr="003A175C">
        <w:rPr>
          <w:rFonts w:eastAsia="Times New Roman"/>
          <w:lang w:eastAsia="pl-PL"/>
        </w:rPr>
        <w:t>procedurze opiniowania i uzgodnienia, w trakcie któr</w:t>
      </w:r>
      <w:r w:rsidR="00941B15" w:rsidRPr="003A175C">
        <w:rPr>
          <w:rFonts w:eastAsia="Times New Roman"/>
          <w:lang w:eastAsia="pl-PL"/>
        </w:rPr>
        <w:t xml:space="preserve">ej </w:t>
      </w:r>
      <w:r w:rsidR="0083011A" w:rsidRPr="003A175C">
        <w:rPr>
          <w:rFonts w:eastAsia="Times New Roman"/>
          <w:lang w:eastAsia="pl-PL"/>
        </w:rPr>
        <w:t xml:space="preserve">został pozytywnie zaopiniowany </w:t>
      </w:r>
      <w:r w:rsidR="00A7109D" w:rsidRPr="003A175C">
        <w:rPr>
          <w:rFonts w:eastAsia="Times New Roman"/>
          <w:lang w:eastAsia="pl-PL"/>
        </w:rPr>
        <w:t xml:space="preserve">przez </w:t>
      </w:r>
      <w:r w:rsidR="00787741" w:rsidRPr="003A175C">
        <w:rPr>
          <w:rFonts w:eastAsia="Times New Roman"/>
          <w:lang w:eastAsia="pl-PL"/>
        </w:rPr>
        <w:t>Regionalnego</w:t>
      </w:r>
      <w:r w:rsidR="0010149F" w:rsidRPr="003A175C">
        <w:rPr>
          <w:rFonts w:eastAsia="Times New Roman"/>
          <w:lang w:eastAsia="pl-PL"/>
        </w:rPr>
        <w:t xml:space="preserve"> Dyrektor</w:t>
      </w:r>
      <w:r w:rsidR="00787741" w:rsidRPr="003A175C">
        <w:rPr>
          <w:rFonts w:eastAsia="Times New Roman"/>
          <w:lang w:eastAsia="pl-PL"/>
        </w:rPr>
        <w:t>a</w:t>
      </w:r>
      <w:r w:rsidR="00A7109D" w:rsidRPr="003A175C">
        <w:rPr>
          <w:rFonts w:eastAsia="Times New Roman"/>
          <w:lang w:eastAsia="pl-PL"/>
        </w:rPr>
        <w:t xml:space="preserve"> Ochrony Środowiska w </w:t>
      </w:r>
      <w:r w:rsidR="0010149F" w:rsidRPr="003A175C">
        <w:rPr>
          <w:rFonts w:eastAsia="Times New Roman"/>
          <w:lang w:eastAsia="pl-PL"/>
        </w:rPr>
        <w:t>Łodzi</w:t>
      </w:r>
      <w:r w:rsidR="00A7109D" w:rsidRPr="003A175C">
        <w:rPr>
          <w:rFonts w:eastAsia="Times New Roman"/>
          <w:lang w:eastAsia="pl-PL"/>
        </w:rPr>
        <w:t xml:space="preserve"> (</w:t>
      </w:r>
      <w:r w:rsidR="005230BD" w:rsidRPr="003A175C">
        <w:rPr>
          <w:rFonts w:eastAsia="Times New Roman"/>
          <w:lang w:eastAsia="pl-PL"/>
        </w:rPr>
        <w:t>pismo</w:t>
      </w:r>
      <w:r w:rsidR="005230BD" w:rsidRPr="003A175C">
        <w:t xml:space="preserve"> </w:t>
      </w:r>
      <w:r w:rsidR="005230BD" w:rsidRPr="003A175C">
        <w:rPr>
          <w:rFonts w:eastAsia="Times New Roman"/>
          <w:lang w:eastAsia="pl-PL"/>
        </w:rPr>
        <w:t xml:space="preserve">z dnia </w:t>
      </w:r>
      <w:r w:rsidR="00C61FA4">
        <w:rPr>
          <w:rFonts w:eastAsia="Times New Roman"/>
          <w:lang w:eastAsia="pl-PL"/>
        </w:rPr>
        <w:t>1</w:t>
      </w:r>
      <w:r w:rsidR="002F3F8D">
        <w:rPr>
          <w:rFonts w:eastAsia="Times New Roman"/>
          <w:lang w:eastAsia="pl-PL"/>
        </w:rPr>
        <w:t>7</w:t>
      </w:r>
      <w:r w:rsidR="005230BD" w:rsidRPr="003A175C">
        <w:rPr>
          <w:rFonts w:eastAsia="Times New Roman"/>
          <w:lang w:eastAsia="pl-PL"/>
        </w:rPr>
        <w:t xml:space="preserve"> </w:t>
      </w:r>
      <w:r w:rsidR="00C61FA4">
        <w:rPr>
          <w:rFonts w:eastAsia="Times New Roman"/>
          <w:lang w:eastAsia="pl-PL"/>
        </w:rPr>
        <w:t>października</w:t>
      </w:r>
      <w:r w:rsidR="00336ABC" w:rsidRPr="003A175C">
        <w:rPr>
          <w:rFonts w:eastAsia="Times New Roman"/>
          <w:lang w:eastAsia="pl-PL"/>
        </w:rPr>
        <w:t xml:space="preserve"> 20</w:t>
      </w:r>
      <w:r w:rsidR="003A175C" w:rsidRPr="003A175C">
        <w:rPr>
          <w:rFonts w:eastAsia="Times New Roman"/>
          <w:lang w:eastAsia="pl-PL"/>
        </w:rPr>
        <w:t>22</w:t>
      </w:r>
      <w:r w:rsidR="005230BD" w:rsidRPr="003A175C">
        <w:rPr>
          <w:rFonts w:eastAsia="Times New Roman"/>
          <w:lang w:eastAsia="pl-PL"/>
        </w:rPr>
        <w:t xml:space="preserve"> r. znak: </w:t>
      </w:r>
      <w:r w:rsidR="003A175C" w:rsidRPr="003A175C">
        <w:t>WOOŚ.410.</w:t>
      </w:r>
      <w:r w:rsidR="002F3F8D">
        <w:t>373</w:t>
      </w:r>
      <w:r w:rsidR="003A175C" w:rsidRPr="003A175C">
        <w:t xml:space="preserve">.2022.MGw </w:t>
      </w:r>
      <w:r w:rsidR="00B72EDE" w:rsidRPr="0092113F">
        <w:rPr>
          <w:rFonts w:eastAsia="Times New Roman"/>
          <w:lang w:eastAsia="pl-PL"/>
        </w:rPr>
        <w:t xml:space="preserve">oraz pozytywnie zaopiniowany przez </w:t>
      </w:r>
      <w:r w:rsidR="0010149F" w:rsidRPr="0092113F">
        <w:rPr>
          <w:rFonts w:eastAsia="Times New Roman"/>
          <w:lang w:eastAsia="pl-PL"/>
        </w:rPr>
        <w:t>Państwow</w:t>
      </w:r>
      <w:r w:rsidR="00B72EDE" w:rsidRPr="0092113F">
        <w:rPr>
          <w:rFonts w:eastAsia="Times New Roman"/>
          <w:lang w:eastAsia="pl-PL"/>
        </w:rPr>
        <w:t>ego</w:t>
      </w:r>
      <w:r w:rsidR="0010149F" w:rsidRPr="0092113F">
        <w:rPr>
          <w:rFonts w:eastAsia="Times New Roman"/>
          <w:lang w:eastAsia="pl-PL"/>
        </w:rPr>
        <w:t xml:space="preserve"> Powiatow</w:t>
      </w:r>
      <w:r w:rsidR="00B72EDE" w:rsidRPr="0092113F">
        <w:rPr>
          <w:rFonts w:eastAsia="Times New Roman"/>
          <w:lang w:eastAsia="pl-PL"/>
        </w:rPr>
        <w:t>ego</w:t>
      </w:r>
      <w:r w:rsidR="0010149F" w:rsidRPr="0092113F">
        <w:rPr>
          <w:rFonts w:eastAsia="Times New Roman"/>
          <w:lang w:eastAsia="pl-PL"/>
        </w:rPr>
        <w:t xml:space="preserve"> Inspektor</w:t>
      </w:r>
      <w:r w:rsidR="00B72EDE" w:rsidRPr="0092113F">
        <w:rPr>
          <w:rFonts w:eastAsia="Times New Roman"/>
          <w:lang w:eastAsia="pl-PL"/>
        </w:rPr>
        <w:t>a</w:t>
      </w:r>
      <w:r w:rsidR="0010149F" w:rsidRPr="0092113F">
        <w:rPr>
          <w:rFonts w:eastAsia="Times New Roman"/>
          <w:lang w:eastAsia="pl-PL"/>
        </w:rPr>
        <w:t xml:space="preserve"> Sanitarn</w:t>
      </w:r>
      <w:r w:rsidR="00B72EDE" w:rsidRPr="0092113F">
        <w:rPr>
          <w:rFonts w:eastAsia="Times New Roman"/>
          <w:lang w:eastAsia="pl-PL"/>
        </w:rPr>
        <w:t>ego</w:t>
      </w:r>
      <w:r w:rsidR="0010149F" w:rsidRPr="0092113F">
        <w:rPr>
          <w:rFonts w:eastAsia="Times New Roman"/>
          <w:lang w:eastAsia="pl-PL"/>
        </w:rPr>
        <w:t xml:space="preserve"> w Łodzi</w:t>
      </w:r>
      <w:r w:rsidR="00941B15" w:rsidRPr="0092113F">
        <w:rPr>
          <w:rFonts w:eastAsia="Times New Roman"/>
          <w:lang w:eastAsia="pl-PL"/>
        </w:rPr>
        <w:t xml:space="preserve"> (pismo z</w:t>
      </w:r>
      <w:r w:rsidR="0092113F">
        <w:rPr>
          <w:rFonts w:eastAsia="Times New Roman"/>
          <w:lang w:eastAsia="pl-PL"/>
        </w:rPr>
        <w:t> </w:t>
      </w:r>
      <w:r w:rsidR="00941B15" w:rsidRPr="0092113F">
        <w:rPr>
          <w:rFonts w:eastAsia="Times New Roman"/>
          <w:lang w:eastAsia="pl-PL"/>
        </w:rPr>
        <w:t xml:space="preserve">dnia </w:t>
      </w:r>
      <w:r w:rsidR="002F3F8D">
        <w:rPr>
          <w:rFonts w:eastAsia="Times New Roman"/>
          <w:lang w:eastAsia="pl-PL"/>
        </w:rPr>
        <w:t>3 listopada</w:t>
      </w:r>
      <w:r w:rsidR="00131AF3" w:rsidRPr="0092113F">
        <w:rPr>
          <w:rFonts w:eastAsia="Times New Roman"/>
          <w:lang w:eastAsia="pl-PL"/>
        </w:rPr>
        <w:t xml:space="preserve"> 20</w:t>
      </w:r>
      <w:r w:rsidR="00C87A68" w:rsidRPr="0092113F">
        <w:rPr>
          <w:rFonts w:eastAsia="Times New Roman"/>
          <w:lang w:eastAsia="pl-PL"/>
        </w:rPr>
        <w:t>2</w:t>
      </w:r>
      <w:r w:rsidR="0071170D" w:rsidRPr="0092113F">
        <w:rPr>
          <w:rFonts w:eastAsia="Times New Roman"/>
          <w:lang w:eastAsia="pl-PL"/>
        </w:rPr>
        <w:t>2</w:t>
      </w:r>
      <w:r w:rsidR="00131AF3" w:rsidRPr="0092113F">
        <w:rPr>
          <w:rFonts w:eastAsia="Times New Roman"/>
          <w:lang w:eastAsia="pl-PL"/>
        </w:rPr>
        <w:t xml:space="preserve"> r. znak: </w:t>
      </w:r>
      <w:r w:rsidR="00DF6D61" w:rsidRPr="0092113F">
        <w:t>PPIS.ZNS.</w:t>
      </w:r>
      <w:r w:rsidR="0071170D" w:rsidRPr="0092113F">
        <w:t>90280</w:t>
      </w:r>
      <w:r w:rsidR="00DF6D61" w:rsidRPr="0092113F">
        <w:t>.</w:t>
      </w:r>
      <w:r w:rsidR="002F3F8D">
        <w:t>50</w:t>
      </w:r>
      <w:r w:rsidR="0071170D" w:rsidRPr="0092113F">
        <w:t>.202.</w:t>
      </w:r>
      <w:r w:rsidR="002F3F8D">
        <w:t>799</w:t>
      </w:r>
      <w:r w:rsidR="0071170D" w:rsidRPr="0092113F">
        <w:t>.</w:t>
      </w:r>
      <w:r w:rsidR="00DF6D61" w:rsidRPr="0092113F">
        <w:t>EA</w:t>
      </w:r>
      <w:r w:rsidR="00131AF3" w:rsidRPr="0092113F">
        <w:rPr>
          <w:rFonts w:eastAsia="Times New Roman"/>
          <w:lang w:eastAsia="pl-PL"/>
        </w:rPr>
        <w:t>)</w:t>
      </w:r>
      <w:r w:rsidR="0010149F" w:rsidRPr="0092113F">
        <w:rPr>
          <w:rFonts w:eastAsia="Times New Roman"/>
          <w:lang w:eastAsia="pl-PL"/>
        </w:rPr>
        <w:t>.</w:t>
      </w:r>
    </w:p>
    <w:p w14:paraId="227B563A" w14:textId="77777777" w:rsidR="00692B02" w:rsidRPr="00FB20B5" w:rsidRDefault="00692B02" w:rsidP="00610843">
      <w:pPr>
        <w:spacing w:after="0" w:line="240" w:lineRule="auto"/>
        <w:ind w:right="40"/>
        <w:jc w:val="both"/>
        <w:rPr>
          <w:rFonts w:eastAsia="Times New Roman"/>
          <w:highlight w:val="yellow"/>
          <w:lang w:eastAsia="pl-PL"/>
        </w:rPr>
      </w:pPr>
    </w:p>
    <w:p w14:paraId="70A7C4A3" w14:textId="77777777" w:rsidR="00692B02" w:rsidRPr="00A05BD6" w:rsidRDefault="00692B02" w:rsidP="00610843">
      <w:pPr>
        <w:spacing w:after="0" w:line="240" w:lineRule="auto"/>
        <w:ind w:right="40"/>
        <w:jc w:val="both"/>
        <w:rPr>
          <w:rFonts w:eastAsia="Times New Roman"/>
          <w:b/>
          <w:lang w:eastAsia="pl-PL"/>
        </w:rPr>
      </w:pPr>
      <w:r w:rsidRPr="00A05BD6">
        <w:rPr>
          <w:rFonts w:eastAsia="Times New Roman"/>
          <w:b/>
          <w:lang w:eastAsia="pl-PL"/>
        </w:rPr>
        <w:t>Zgłoszone uwagi i wnioski.</w:t>
      </w:r>
    </w:p>
    <w:p w14:paraId="53EB4FB4" w14:textId="2BBEFD9B" w:rsidR="008D7DB0" w:rsidRPr="00334683" w:rsidRDefault="008D7DB0" w:rsidP="00334683">
      <w:pPr>
        <w:spacing w:after="0" w:line="240" w:lineRule="auto"/>
        <w:ind w:right="40" w:firstLine="708"/>
        <w:jc w:val="both"/>
      </w:pPr>
      <w:r w:rsidRPr="008D7DB0">
        <w:rPr>
          <w:rFonts w:eastAsia="Times New Roman"/>
          <w:lang w:eastAsia="pl-PL"/>
        </w:rPr>
        <w:t>Zmiana miejscowego planu zagospodarowania przestrzennego dla części obszaru miasta Łodzi obejmującej dolinę rzeki Ner wraz ze Stawami Stefańskiego oraz dolinę rzeki Gadki, położonej na odcinku od ul. Pabianickiej do południowej granicy miasta została sporządzona w związku z realizacją uchwały Nr</w:t>
      </w:r>
      <w:r w:rsidRPr="008D7DB0">
        <w:t xml:space="preserve"> </w:t>
      </w:r>
      <w:r>
        <w:t>LXI/1840/22 Rady Miejskiej w Łodzi z dnia 22 czerwca 2022 r.</w:t>
      </w:r>
      <w:r w:rsidRPr="008D7DB0">
        <w:t xml:space="preserve"> </w:t>
      </w:r>
      <w:r w:rsidRPr="008D7DB0">
        <w:t>w sprawie przystąpienia do sporządzenia przedmiotowej zmiany planu.</w:t>
      </w:r>
    </w:p>
    <w:p w14:paraId="35269810" w14:textId="61250B28" w:rsidR="008D7DB0" w:rsidRDefault="00334683" w:rsidP="001250F2">
      <w:pPr>
        <w:spacing w:after="0" w:line="240" w:lineRule="auto"/>
        <w:ind w:right="40" w:firstLine="708"/>
        <w:jc w:val="both"/>
        <w:rPr>
          <w:rFonts w:eastAsia="Times New Roman"/>
          <w:lang w:eastAsia="pl-PL"/>
        </w:rPr>
      </w:pPr>
      <w:r w:rsidRPr="00334683">
        <w:rPr>
          <w:rFonts w:eastAsia="Times New Roman"/>
          <w:lang w:eastAsia="pl-PL"/>
        </w:rPr>
        <w:t>Projekt zmiany miejscowego planu został opracowany zgodnie z procedurą sporządzania planu określoną w art. 17 ustawy z dnia 27 marca 2003 r. o planowaniu i</w:t>
      </w:r>
      <w:r w:rsidR="00516DC4">
        <w:rPr>
          <w:rFonts w:eastAsia="Times New Roman"/>
          <w:lang w:eastAsia="pl-PL"/>
        </w:rPr>
        <w:t> </w:t>
      </w:r>
      <w:r w:rsidRPr="00334683">
        <w:rPr>
          <w:rFonts w:eastAsia="Times New Roman"/>
          <w:lang w:eastAsia="pl-PL"/>
        </w:rPr>
        <w:t>zagospodarowaniu przestrzennym (Dz. U. z 202</w:t>
      </w:r>
      <w:r w:rsidR="009F7141">
        <w:rPr>
          <w:rFonts w:eastAsia="Times New Roman"/>
          <w:lang w:eastAsia="pl-PL"/>
        </w:rPr>
        <w:t>2</w:t>
      </w:r>
      <w:r w:rsidRPr="00334683">
        <w:rPr>
          <w:rFonts w:eastAsia="Times New Roman"/>
          <w:lang w:eastAsia="pl-PL"/>
        </w:rPr>
        <w:t xml:space="preserve"> r. poz. </w:t>
      </w:r>
      <w:r w:rsidR="009F7141">
        <w:rPr>
          <w:rFonts w:eastAsia="Times New Roman"/>
          <w:lang w:eastAsia="pl-PL"/>
        </w:rPr>
        <w:t>503, 1846, 2185 i 2747</w:t>
      </w:r>
      <w:r w:rsidRPr="00334683">
        <w:rPr>
          <w:rFonts w:eastAsia="Times New Roman"/>
          <w:lang w:eastAsia="pl-PL"/>
        </w:rPr>
        <w:t>), w</w:t>
      </w:r>
      <w:r w:rsidR="00516DC4">
        <w:rPr>
          <w:rFonts w:eastAsia="Times New Roman"/>
          <w:lang w:eastAsia="pl-PL"/>
        </w:rPr>
        <w:t> </w:t>
      </w:r>
      <w:r w:rsidRPr="00334683">
        <w:rPr>
          <w:rFonts w:eastAsia="Times New Roman"/>
          <w:lang w:eastAsia="pl-PL"/>
        </w:rPr>
        <w:t>związku z art. 27 tej ustawy.</w:t>
      </w:r>
    </w:p>
    <w:p w14:paraId="36881C3F" w14:textId="6596586C" w:rsidR="00516DC4" w:rsidRDefault="001250F2" w:rsidP="00836915">
      <w:pPr>
        <w:spacing w:after="0" w:line="240" w:lineRule="auto"/>
        <w:ind w:right="40" w:firstLine="708"/>
        <w:jc w:val="both"/>
        <w:rPr>
          <w:rFonts w:eastAsia="Times New Roman"/>
          <w:lang w:eastAsia="pl-PL"/>
        </w:rPr>
      </w:pPr>
      <w:r w:rsidRPr="001250F2">
        <w:rPr>
          <w:rFonts w:eastAsia="Times New Roman"/>
          <w:lang w:eastAsia="pl-PL"/>
        </w:rPr>
        <w:t>Prezydent Miasta Łodzi w trybie art. 17 pkt 1 ustawy z dnia 27 marca 2003 r. o</w:t>
      </w:r>
      <w:r>
        <w:rPr>
          <w:rFonts w:eastAsia="Times New Roman"/>
          <w:lang w:eastAsia="pl-PL"/>
        </w:rPr>
        <w:t> </w:t>
      </w:r>
      <w:r w:rsidRPr="001250F2">
        <w:rPr>
          <w:rFonts w:eastAsia="Times New Roman"/>
          <w:lang w:eastAsia="pl-PL"/>
        </w:rPr>
        <w:t>planowaniu i zagospodarowaniu przestrzennym oraz art. 39 ust. 1 ustawy z dnia 3</w:t>
      </w:r>
      <w:r>
        <w:rPr>
          <w:rFonts w:eastAsia="Times New Roman"/>
          <w:lang w:eastAsia="pl-PL"/>
        </w:rPr>
        <w:t> </w:t>
      </w:r>
      <w:r w:rsidRPr="001250F2">
        <w:rPr>
          <w:rFonts w:eastAsia="Times New Roman"/>
          <w:lang w:eastAsia="pl-PL"/>
        </w:rPr>
        <w:t>października 2008 r. o udostepnieniu informacji o środowisku i jego ochronie, udziale społeczeństwa w ochronie środowiska oraz o ocenach oddziaływania na środowisko, w dniu</w:t>
      </w:r>
      <w:r w:rsidR="000F3E8A">
        <w:rPr>
          <w:rFonts w:eastAsia="Times New Roman"/>
          <w:lang w:eastAsia="pl-PL"/>
        </w:rPr>
        <w:t xml:space="preserve"> 11 lipca 2022 r. </w:t>
      </w:r>
      <w:r w:rsidR="00385B34" w:rsidRPr="00385B34">
        <w:rPr>
          <w:rFonts w:eastAsia="Times New Roman"/>
          <w:lang w:eastAsia="pl-PL"/>
        </w:rPr>
        <w:t>ogłosił poprzez obwieszczenie i ogłoszenie zamieszczone na tablicy ogłoszeń oraz w prasie – Gazecie Wyborczej i na stronie internetowej BIP Miejskiej Pracowni Urbanistycznej w Łodzi – ww.mpu.lodz.pl o</w:t>
      </w:r>
      <w:r w:rsidR="00385B34" w:rsidRPr="00385B34">
        <w:t xml:space="preserve"> </w:t>
      </w:r>
      <w:r w:rsidR="00385B34" w:rsidRPr="00385B34">
        <w:rPr>
          <w:rFonts w:eastAsia="Times New Roman"/>
          <w:lang w:eastAsia="pl-PL"/>
        </w:rPr>
        <w:t xml:space="preserve">przystąpieniu do sporządzenia zmiany planu miejscowego oraz rozpoczęciu strategicznej oceny oddziaływania na środowisko skutków realizacji przedmiotowego planu miejscowego, określając formę, miejsce i termin składania wniosków, tj. do dnia </w:t>
      </w:r>
      <w:r w:rsidR="00385B34">
        <w:rPr>
          <w:rFonts w:eastAsia="Times New Roman"/>
          <w:lang w:eastAsia="pl-PL"/>
        </w:rPr>
        <w:t>1</w:t>
      </w:r>
      <w:r w:rsidR="00385B34" w:rsidRPr="00385B34">
        <w:rPr>
          <w:rFonts w:eastAsia="Times New Roman"/>
          <w:lang w:eastAsia="pl-PL"/>
        </w:rPr>
        <w:t xml:space="preserve"> sierpnia 202</w:t>
      </w:r>
      <w:r w:rsidR="00385B34">
        <w:rPr>
          <w:rFonts w:eastAsia="Times New Roman"/>
          <w:lang w:eastAsia="pl-PL"/>
        </w:rPr>
        <w:t>2</w:t>
      </w:r>
      <w:r w:rsidR="00385B34" w:rsidRPr="00385B34">
        <w:rPr>
          <w:rFonts w:eastAsia="Times New Roman"/>
          <w:lang w:eastAsia="pl-PL"/>
        </w:rPr>
        <w:t xml:space="preserve"> r.</w:t>
      </w:r>
      <w:r w:rsidR="006023EE" w:rsidRPr="006023EE">
        <w:t xml:space="preserve"> </w:t>
      </w:r>
      <w:r w:rsidR="006023EE" w:rsidRPr="006023EE">
        <w:rPr>
          <w:rFonts w:eastAsia="Times New Roman"/>
          <w:lang w:eastAsia="pl-PL"/>
        </w:rPr>
        <w:t>W przewidzianym terminie do zmiany planu wpłyn</w:t>
      </w:r>
      <w:r w:rsidR="006023EE">
        <w:rPr>
          <w:rFonts w:eastAsia="Times New Roman"/>
          <w:lang w:eastAsia="pl-PL"/>
        </w:rPr>
        <w:t>ął jeden</w:t>
      </w:r>
      <w:r w:rsidR="006023EE" w:rsidRPr="006023EE">
        <w:rPr>
          <w:rFonts w:eastAsia="Times New Roman"/>
          <w:lang w:eastAsia="pl-PL"/>
        </w:rPr>
        <w:t xml:space="preserve"> wnios</w:t>
      </w:r>
      <w:r w:rsidR="006023EE">
        <w:rPr>
          <w:rFonts w:eastAsia="Times New Roman"/>
          <w:lang w:eastAsia="pl-PL"/>
        </w:rPr>
        <w:t>ek</w:t>
      </w:r>
      <w:r w:rsidR="005B7A4F">
        <w:rPr>
          <w:rFonts w:eastAsia="Times New Roman"/>
          <w:lang w:eastAsia="pl-PL"/>
        </w:rPr>
        <w:t xml:space="preserve">, który został </w:t>
      </w:r>
      <w:r w:rsidR="00EC2AED">
        <w:rPr>
          <w:rFonts w:eastAsia="Times New Roman"/>
          <w:lang w:eastAsia="pl-PL"/>
        </w:rPr>
        <w:t xml:space="preserve">rozpatrzony </w:t>
      </w:r>
      <w:r w:rsidR="005B7A4F">
        <w:rPr>
          <w:rFonts w:eastAsia="Times New Roman"/>
          <w:lang w:eastAsia="pl-PL"/>
        </w:rPr>
        <w:t xml:space="preserve">pozytywnie </w:t>
      </w:r>
      <w:r w:rsidR="00AF1F78">
        <w:rPr>
          <w:rFonts w:eastAsia="Times New Roman"/>
          <w:lang w:eastAsia="pl-PL"/>
        </w:rPr>
        <w:t xml:space="preserve">zarządzeniem </w:t>
      </w:r>
      <w:r w:rsidR="00836915">
        <w:rPr>
          <w:rFonts w:eastAsia="Times New Roman"/>
          <w:lang w:eastAsia="pl-PL"/>
        </w:rPr>
        <w:t xml:space="preserve">Nr </w:t>
      </w:r>
      <w:r w:rsidR="00836915" w:rsidRPr="00836915">
        <w:rPr>
          <w:rFonts w:eastAsia="Times New Roman"/>
          <w:lang w:eastAsia="pl-PL"/>
        </w:rPr>
        <w:t>1903/2022</w:t>
      </w:r>
      <w:r w:rsidR="00836915">
        <w:rPr>
          <w:rFonts w:eastAsia="Times New Roman"/>
          <w:lang w:eastAsia="pl-PL"/>
        </w:rPr>
        <w:t xml:space="preserve"> </w:t>
      </w:r>
      <w:r w:rsidR="00836915" w:rsidRPr="00836915">
        <w:rPr>
          <w:rFonts w:eastAsia="Times New Roman"/>
          <w:lang w:eastAsia="pl-PL"/>
        </w:rPr>
        <w:t>P</w:t>
      </w:r>
      <w:r w:rsidR="00836915" w:rsidRPr="00836915">
        <w:rPr>
          <w:rFonts w:eastAsia="Times New Roman"/>
          <w:lang w:eastAsia="pl-PL"/>
        </w:rPr>
        <w:t>rezydenta</w:t>
      </w:r>
      <w:r w:rsidR="00836915" w:rsidRPr="00836915">
        <w:rPr>
          <w:rFonts w:eastAsia="Times New Roman"/>
          <w:lang w:eastAsia="pl-PL"/>
        </w:rPr>
        <w:t xml:space="preserve"> M</w:t>
      </w:r>
      <w:r w:rsidR="00836915" w:rsidRPr="00836915">
        <w:rPr>
          <w:rFonts w:eastAsia="Times New Roman"/>
          <w:lang w:eastAsia="pl-PL"/>
        </w:rPr>
        <w:t>iasta</w:t>
      </w:r>
      <w:r w:rsidR="00836915" w:rsidRPr="00836915">
        <w:rPr>
          <w:rFonts w:eastAsia="Times New Roman"/>
          <w:lang w:eastAsia="pl-PL"/>
        </w:rPr>
        <w:t xml:space="preserve"> Ł</w:t>
      </w:r>
      <w:r w:rsidR="00836915" w:rsidRPr="00836915">
        <w:rPr>
          <w:rFonts w:eastAsia="Times New Roman"/>
          <w:lang w:eastAsia="pl-PL"/>
        </w:rPr>
        <w:t>odzi</w:t>
      </w:r>
      <w:r w:rsidR="00836915">
        <w:rPr>
          <w:rFonts w:eastAsia="Times New Roman"/>
          <w:lang w:eastAsia="pl-PL"/>
        </w:rPr>
        <w:t xml:space="preserve"> </w:t>
      </w:r>
      <w:r w:rsidR="00836915" w:rsidRPr="00836915">
        <w:rPr>
          <w:rFonts w:eastAsia="Times New Roman"/>
          <w:lang w:eastAsia="pl-PL"/>
        </w:rPr>
        <w:t>z</w:t>
      </w:r>
      <w:r w:rsidR="00F67835">
        <w:rPr>
          <w:rFonts w:eastAsia="Times New Roman"/>
          <w:lang w:eastAsia="pl-PL"/>
        </w:rPr>
        <w:t> </w:t>
      </w:r>
      <w:r w:rsidR="00836915" w:rsidRPr="00836915">
        <w:rPr>
          <w:rFonts w:eastAsia="Times New Roman"/>
          <w:lang w:eastAsia="pl-PL"/>
        </w:rPr>
        <w:t>dnia 24 sierpnia 2022 r.</w:t>
      </w:r>
    </w:p>
    <w:p w14:paraId="709CC833" w14:textId="17260B32" w:rsidR="00516DC4" w:rsidRDefault="00757ECB" w:rsidP="00610843">
      <w:pPr>
        <w:spacing w:after="0" w:line="240" w:lineRule="auto"/>
        <w:ind w:right="40" w:firstLine="708"/>
        <w:jc w:val="both"/>
        <w:rPr>
          <w:rFonts w:eastAsia="Times New Roman"/>
          <w:lang w:eastAsia="pl-PL"/>
        </w:rPr>
      </w:pPr>
      <w:r w:rsidRPr="00757ECB">
        <w:rPr>
          <w:rFonts w:eastAsia="Times New Roman"/>
          <w:lang w:eastAsia="pl-PL"/>
        </w:rPr>
        <w:t>W wyniku realizacji uchwały o przystąpieniu został opracowany projekt zmiany miejscowego planu, który został pozytywnie zaopiniowany i uzgodniony przez wszystkie upoważnione do tego organy i instytucje.</w:t>
      </w:r>
    </w:p>
    <w:p w14:paraId="6F2F8BAF" w14:textId="1F1624F7" w:rsidR="00627E26" w:rsidRPr="008A1E02" w:rsidRDefault="00757ECB" w:rsidP="00F8439E">
      <w:pPr>
        <w:spacing w:after="0" w:line="240" w:lineRule="auto"/>
        <w:ind w:right="40" w:firstLine="708"/>
        <w:jc w:val="both"/>
        <w:rPr>
          <w:rFonts w:eastAsia="Times New Roman"/>
          <w:lang w:eastAsia="pl-PL"/>
        </w:rPr>
      </w:pPr>
      <w:r w:rsidRPr="00757ECB">
        <w:rPr>
          <w:rFonts w:eastAsia="Times New Roman"/>
          <w:lang w:eastAsia="pl-PL"/>
        </w:rPr>
        <w:t>W trybie art. 17 pkt 9 ustawy z dnia 27 marca 2003 r. o planowaniu i zagospodarowaniu przestrzennym oraz art. 39 ust. 1 pkt 2-5 ustawy z dnia 3 października 2008 r. o udostępnianiu informacji o środowisku i jego ochronie, udziale społeczeństwa w ochronie środowiska oraz o</w:t>
      </w:r>
      <w:r>
        <w:rPr>
          <w:rFonts w:eastAsia="Times New Roman"/>
          <w:lang w:eastAsia="pl-PL"/>
        </w:rPr>
        <w:t> </w:t>
      </w:r>
      <w:r w:rsidRPr="00757ECB">
        <w:rPr>
          <w:rFonts w:eastAsia="Times New Roman"/>
          <w:lang w:eastAsia="pl-PL"/>
        </w:rPr>
        <w:t>ocenach oddziaływania na środowisko projekt planu</w:t>
      </w:r>
      <w:r w:rsidRPr="00757ECB">
        <w:t xml:space="preserve"> </w:t>
      </w:r>
      <w:r w:rsidRPr="00757ECB">
        <w:rPr>
          <w:rFonts w:eastAsia="Times New Roman"/>
          <w:lang w:eastAsia="pl-PL"/>
        </w:rPr>
        <w:t>został poddany wyłożeniu do publicznego wglądu.</w:t>
      </w:r>
      <w:r w:rsidRPr="00757ECB">
        <w:rPr>
          <w:rFonts w:eastAsia="Times New Roman"/>
          <w:lang w:eastAsia="pl-PL"/>
        </w:rPr>
        <w:t xml:space="preserve"> </w:t>
      </w:r>
      <w:r>
        <w:rPr>
          <w:rFonts w:eastAsia="Times New Roman"/>
          <w:lang w:eastAsia="pl-PL"/>
        </w:rPr>
        <w:t>O</w:t>
      </w:r>
      <w:r w:rsidRPr="007E1EF6">
        <w:rPr>
          <w:rFonts w:eastAsia="Times New Roman"/>
          <w:lang w:eastAsia="pl-PL"/>
        </w:rPr>
        <w:t>głoszenie o wyłożeniu do publicznego wglądu ukazało się w Gazecie Wyborczej</w:t>
      </w:r>
      <w:r w:rsidR="00F8439E">
        <w:rPr>
          <w:rFonts w:eastAsia="Times New Roman"/>
          <w:lang w:eastAsia="pl-PL"/>
        </w:rPr>
        <w:t xml:space="preserve"> w dniu 24 listopada 2022 r.</w:t>
      </w:r>
      <w:r w:rsidR="0062388E" w:rsidRPr="008A1E02">
        <w:rPr>
          <w:rFonts w:eastAsia="Times New Roman"/>
          <w:lang w:eastAsia="pl-PL"/>
        </w:rPr>
        <w:t>, natomiast obwieszczenie umieszone było na tablicach ogłoszeń: Urzędu Miasta Łodzi (ul. Piotrowska 104)</w:t>
      </w:r>
      <w:r w:rsidR="008A1E02" w:rsidRPr="008A1E02">
        <w:rPr>
          <w:rFonts w:eastAsia="Times New Roman"/>
          <w:lang w:eastAsia="pl-PL"/>
        </w:rPr>
        <w:t xml:space="preserve"> oraz </w:t>
      </w:r>
      <w:r w:rsidR="0062388E" w:rsidRPr="008A1E02">
        <w:rPr>
          <w:rFonts w:eastAsia="Times New Roman"/>
          <w:lang w:eastAsia="pl-PL"/>
        </w:rPr>
        <w:t xml:space="preserve">na stronie BIP </w:t>
      </w:r>
      <w:r w:rsidR="008A1E02" w:rsidRPr="008A1E02">
        <w:rPr>
          <w:rFonts w:eastAsia="Times New Roman"/>
          <w:lang w:eastAsia="pl-PL"/>
        </w:rPr>
        <w:t xml:space="preserve">Miejskiej Pracowni Urbanistycznej w Łodzi </w:t>
      </w:r>
      <w:r w:rsidR="0062388E" w:rsidRPr="008A1E02">
        <w:rPr>
          <w:rFonts w:eastAsia="Times New Roman"/>
          <w:lang w:eastAsia="pl-PL"/>
        </w:rPr>
        <w:t>(</w:t>
      </w:r>
      <w:hyperlink r:id="rId7" w:history="1">
        <w:r w:rsidR="0062388E" w:rsidRPr="008A1E02">
          <w:rPr>
            <w:rStyle w:val="Hipercze"/>
            <w:rFonts w:eastAsia="Times New Roman"/>
            <w:color w:val="auto"/>
            <w:u w:val="none"/>
            <w:lang w:eastAsia="pl-PL"/>
          </w:rPr>
          <w:t>www.mpu.lodz.pl</w:t>
        </w:r>
      </w:hyperlink>
      <w:r w:rsidR="0062388E" w:rsidRPr="008A1E02">
        <w:rPr>
          <w:rFonts w:eastAsia="Times New Roman"/>
          <w:lang w:eastAsia="pl-PL"/>
        </w:rPr>
        <w:t xml:space="preserve">) </w:t>
      </w:r>
      <w:r w:rsidR="008A1E02" w:rsidRPr="008A1E02">
        <w:rPr>
          <w:rFonts w:eastAsia="Times New Roman"/>
          <w:lang w:eastAsia="pl-PL"/>
        </w:rPr>
        <w:t>a także</w:t>
      </w:r>
      <w:r w:rsidR="0062388E" w:rsidRPr="008A1E02">
        <w:rPr>
          <w:rFonts w:eastAsia="Times New Roman"/>
          <w:lang w:eastAsia="pl-PL"/>
        </w:rPr>
        <w:t xml:space="preserve"> na tablicy ogłoszeń Miejskiej Pracowni Urbanistycznej.</w:t>
      </w:r>
      <w:r w:rsidR="0045070C" w:rsidRPr="008A1E02">
        <w:rPr>
          <w:rFonts w:eastAsia="Times New Roman"/>
          <w:lang w:eastAsia="pl-PL"/>
        </w:rPr>
        <w:t xml:space="preserve"> </w:t>
      </w:r>
      <w:r w:rsidR="008A1E02" w:rsidRPr="008A1E02">
        <w:rPr>
          <w:rFonts w:eastAsia="Times New Roman"/>
          <w:lang w:eastAsia="pl-PL"/>
        </w:rPr>
        <w:t>W </w:t>
      </w:r>
      <w:r w:rsidR="0045070C" w:rsidRPr="008A1E02">
        <w:rPr>
          <w:rFonts w:eastAsia="Times New Roman"/>
          <w:lang w:eastAsia="pl-PL"/>
        </w:rPr>
        <w:t>ogłoszeniu i obwieszczeniu zostały zawarte informacje o terminie i miejscu wyłożenia oraz dyskusji publicznej nad przyjętymi w projekcie planu rozwiązaniami, a także o terminie składania uwag.</w:t>
      </w:r>
      <w:r w:rsidR="00627E26" w:rsidRPr="008A1E02">
        <w:rPr>
          <w:rFonts w:eastAsia="Times New Roman"/>
          <w:lang w:eastAsia="pl-PL"/>
        </w:rPr>
        <w:t xml:space="preserve"> </w:t>
      </w:r>
      <w:r w:rsidR="00F8439E">
        <w:rPr>
          <w:rFonts w:eastAsia="Times New Roman"/>
          <w:lang w:eastAsia="pl-PL"/>
        </w:rPr>
        <w:t xml:space="preserve">Wyłożenie odbyło się w dniach od </w:t>
      </w:r>
      <w:r w:rsidR="005B7A4F">
        <w:rPr>
          <w:rFonts w:eastAsia="Times New Roman"/>
          <w:lang w:eastAsia="pl-PL"/>
        </w:rPr>
        <w:t xml:space="preserve">1 grudnia 2022 r. do 2 grudnia 2022 r. Uwagi można było składać do dnia 5 stycznia 2023 r. Dyskusja publiczna została </w:t>
      </w:r>
      <w:r w:rsidR="00987930">
        <w:rPr>
          <w:rFonts w:eastAsia="Times New Roman"/>
          <w:lang w:eastAsia="pl-PL"/>
        </w:rPr>
        <w:t>zorganizowana w dniu 13 grudnia 2022 r.</w:t>
      </w:r>
      <w:r w:rsidR="00987930" w:rsidRPr="00987930">
        <w:t xml:space="preserve"> </w:t>
      </w:r>
      <w:r w:rsidR="00987930" w:rsidRPr="00987930">
        <w:rPr>
          <w:rFonts w:eastAsia="Times New Roman"/>
          <w:lang w:eastAsia="pl-PL"/>
        </w:rPr>
        <w:t>W wyznaczonym terminie uwagi nie wpłynęły.</w:t>
      </w:r>
    </w:p>
    <w:p w14:paraId="793E69A5" w14:textId="02325735" w:rsidR="00A361F9" w:rsidRPr="00A50BA7" w:rsidRDefault="00A361F9" w:rsidP="00A50BA7">
      <w:pPr>
        <w:spacing w:after="0" w:line="240" w:lineRule="auto"/>
        <w:ind w:right="40"/>
        <w:jc w:val="both"/>
        <w:rPr>
          <w:rFonts w:eastAsia="Times New Roman"/>
          <w:b/>
          <w:highlight w:val="yellow"/>
          <w:lang w:eastAsia="pl-PL"/>
        </w:rPr>
      </w:pPr>
    </w:p>
    <w:p w14:paraId="2C1962A4" w14:textId="77777777" w:rsidR="00106136" w:rsidRDefault="00106136" w:rsidP="00106136">
      <w:pPr>
        <w:spacing w:after="0"/>
        <w:jc w:val="both"/>
        <w:rPr>
          <w:b/>
          <w:shd w:val="clear" w:color="auto" w:fill="FFFFFF"/>
        </w:rPr>
      </w:pPr>
    </w:p>
    <w:p w14:paraId="007C0D70" w14:textId="77777777" w:rsidR="00106136" w:rsidRDefault="00106136" w:rsidP="00106136">
      <w:pPr>
        <w:spacing w:after="0"/>
        <w:jc w:val="both"/>
        <w:rPr>
          <w:b/>
          <w:shd w:val="clear" w:color="auto" w:fill="FFFFFF"/>
        </w:rPr>
      </w:pPr>
    </w:p>
    <w:p w14:paraId="7C8CDC52" w14:textId="77777777" w:rsidR="00106136" w:rsidRDefault="00106136" w:rsidP="00106136">
      <w:pPr>
        <w:spacing w:after="0"/>
        <w:jc w:val="both"/>
        <w:rPr>
          <w:b/>
          <w:shd w:val="clear" w:color="auto" w:fill="FFFFFF"/>
        </w:rPr>
      </w:pPr>
    </w:p>
    <w:p w14:paraId="02AD0644" w14:textId="321C238E" w:rsidR="00106136" w:rsidRDefault="00A50BA7" w:rsidP="00360FBE">
      <w:pPr>
        <w:spacing w:after="0" w:line="240" w:lineRule="auto"/>
        <w:jc w:val="both"/>
        <w:rPr>
          <w:shd w:val="clear" w:color="auto" w:fill="FFFFFF"/>
        </w:rPr>
      </w:pPr>
      <w:r w:rsidRPr="008E32A1">
        <w:rPr>
          <w:b/>
          <w:shd w:val="clear" w:color="auto" w:fill="FFFFFF"/>
        </w:rPr>
        <w:lastRenderedPageBreak/>
        <w:t>W konsekwencji odstąpienia od przeprowadzenia strategicznej oceny oddziaływania na środowisko dla projektu zmiany planu nie została opracowana prognoza oddziaływania na środowisko</w:t>
      </w:r>
      <w:r w:rsidRPr="008E32A1">
        <w:rPr>
          <w:shd w:val="clear" w:color="auto" w:fill="FFFFFF"/>
        </w:rPr>
        <w:t>.</w:t>
      </w:r>
    </w:p>
    <w:p w14:paraId="22A1DBA8" w14:textId="6EEFDAE2" w:rsidR="00A50BA7" w:rsidRPr="00106136" w:rsidRDefault="00A50BA7" w:rsidP="00360FBE">
      <w:pPr>
        <w:spacing w:after="0" w:line="240" w:lineRule="auto"/>
        <w:ind w:firstLine="60"/>
        <w:jc w:val="both"/>
        <w:rPr>
          <w:shd w:val="clear" w:color="auto" w:fill="FFFFFF"/>
        </w:rPr>
      </w:pPr>
      <w:r w:rsidRPr="00106136">
        <w:rPr>
          <w:rFonts w:eastAsia="Times New Roman"/>
          <w:bCs/>
          <w:lang w:eastAsia="pl-PL"/>
        </w:rPr>
        <w:t>W związku z przesłankami wskazanymi w wystąpieniu o uzgodnienie odstąpienia od przeprowadzenia strategicznej oceny oddziaływania na środowisko w przypadku projektu przedmiotowej zmiany planu nie było konieczne:</w:t>
      </w:r>
    </w:p>
    <w:p w14:paraId="1FDB5FDB" w14:textId="77777777" w:rsidR="00A50BA7" w:rsidRDefault="00A50BA7" w:rsidP="00360FBE">
      <w:pPr>
        <w:pStyle w:val="Akapitzlist"/>
        <w:numPr>
          <w:ilvl w:val="0"/>
          <w:numId w:val="11"/>
        </w:numPr>
        <w:spacing w:after="0" w:line="240" w:lineRule="auto"/>
        <w:ind w:right="40"/>
        <w:jc w:val="both"/>
        <w:rPr>
          <w:rFonts w:eastAsia="Times New Roman"/>
          <w:bCs/>
          <w:lang w:eastAsia="pl-PL"/>
        </w:rPr>
      </w:pPr>
      <w:r w:rsidRPr="00A50BA7">
        <w:rPr>
          <w:rFonts w:eastAsia="Times New Roman"/>
          <w:bCs/>
          <w:lang w:eastAsia="pl-PL"/>
        </w:rPr>
        <w:t>rozpatrywanie rozwiązań alternatywnych, o których mowa w art. 55 ust. 3 ustawy z dnia 3 października 2008 r. o udostępnieniu informacji o środowisku i jego ochronie, udziale społeczeństwa w ochronie środowiska oraz o ocenach oddziaływania na środowisko,</w:t>
      </w:r>
    </w:p>
    <w:p w14:paraId="3C0391DF" w14:textId="77777777" w:rsidR="00A50BA7" w:rsidRDefault="00A50BA7" w:rsidP="00360FBE">
      <w:pPr>
        <w:pStyle w:val="Akapitzlist"/>
        <w:numPr>
          <w:ilvl w:val="0"/>
          <w:numId w:val="11"/>
        </w:numPr>
        <w:spacing w:after="0" w:line="240" w:lineRule="auto"/>
        <w:ind w:right="40"/>
        <w:jc w:val="both"/>
        <w:rPr>
          <w:rFonts w:eastAsia="Times New Roman"/>
          <w:bCs/>
          <w:lang w:eastAsia="pl-PL"/>
        </w:rPr>
      </w:pPr>
      <w:r w:rsidRPr="00A50BA7">
        <w:rPr>
          <w:rFonts w:eastAsia="Times New Roman"/>
          <w:bCs/>
          <w:lang w:eastAsia="pl-PL"/>
        </w:rPr>
        <w:t>przeprowadzenie postępowania dotyczącego transgranicznego oddziaływania na środowisko,</w:t>
      </w:r>
    </w:p>
    <w:p w14:paraId="53887234" w14:textId="469E2523" w:rsidR="006F6F42" w:rsidRPr="00A50BA7" w:rsidRDefault="00A50BA7" w:rsidP="00360FBE">
      <w:pPr>
        <w:pStyle w:val="Akapitzlist"/>
        <w:numPr>
          <w:ilvl w:val="0"/>
          <w:numId w:val="11"/>
        </w:numPr>
        <w:spacing w:after="0" w:line="240" w:lineRule="auto"/>
        <w:ind w:right="40"/>
        <w:jc w:val="both"/>
        <w:rPr>
          <w:rFonts w:eastAsia="Times New Roman"/>
          <w:bCs/>
          <w:lang w:eastAsia="pl-PL"/>
        </w:rPr>
      </w:pPr>
      <w:r w:rsidRPr="00A50BA7">
        <w:rPr>
          <w:rFonts w:eastAsia="Times New Roman"/>
          <w:bCs/>
          <w:lang w:eastAsia="pl-PL"/>
        </w:rPr>
        <w:t>wskazanie propozycji dotyczących metod i częstotliwości przeprowadzania monitoringu skutków realizacji postanowień dokumentu.</w:t>
      </w:r>
    </w:p>
    <w:p w14:paraId="7499CF71" w14:textId="77777777" w:rsidR="0075777D" w:rsidRPr="00A50BA7" w:rsidRDefault="0075777D" w:rsidP="00610843">
      <w:pPr>
        <w:pStyle w:val="Akapitzlist"/>
        <w:spacing w:after="0" w:line="240" w:lineRule="auto"/>
        <w:ind w:left="60" w:right="40"/>
        <w:jc w:val="both"/>
        <w:rPr>
          <w:rFonts w:eastAsia="Times New Roman"/>
          <w:bCs/>
          <w:highlight w:val="yellow"/>
          <w:lang w:eastAsia="pl-PL"/>
        </w:rPr>
      </w:pPr>
    </w:p>
    <w:p w14:paraId="035D42F5" w14:textId="77777777" w:rsidR="00360FBE" w:rsidRDefault="00360FBE" w:rsidP="00610843">
      <w:pPr>
        <w:spacing w:before="240" w:after="480" w:line="240" w:lineRule="auto"/>
        <w:ind w:left="4820"/>
        <w:jc w:val="center"/>
        <w:rPr>
          <w:b/>
          <w:sz w:val="23"/>
          <w:szCs w:val="23"/>
        </w:rPr>
      </w:pPr>
    </w:p>
    <w:p w14:paraId="4BB80D93" w14:textId="2BDE5B6A" w:rsidR="00766326" w:rsidRPr="002D0125" w:rsidRDefault="00766326" w:rsidP="00610843">
      <w:pPr>
        <w:spacing w:before="240" w:after="480" w:line="240" w:lineRule="auto"/>
        <w:ind w:left="4820"/>
        <w:jc w:val="center"/>
        <w:rPr>
          <w:b/>
          <w:sz w:val="23"/>
          <w:szCs w:val="23"/>
        </w:rPr>
      </w:pPr>
      <w:r w:rsidRPr="002D0125">
        <w:rPr>
          <w:b/>
          <w:sz w:val="23"/>
          <w:szCs w:val="23"/>
        </w:rPr>
        <w:t>Pierwszy Wiceprezydent Miasta Łodzi</w:t>
      </w:r>
    </w:p>
    <w:p w14:paraId="6EED8D0D" w14:textId="77777777" w:rsidR="00766326" w:rsidRPr="002D0125" w:rsidRDefault="00766326" w:rsidP="00610843">
      <w:pPr>
        <w:spacing w:before="240" w:line="240" w:lineRule="auto"/>
        <w:ind w:left="4820"/>
        <w:jc w:val="center"/>
        <w:rPr>
          <w:b/>
          <w:sz w:val="23"/>
          <w:szCs w:val="23"/>
        </w:rPr>
      </w:pPr>
    </w:p>
    <w:p w14:paraId="2A4924F5" w14:textId="77777777" w:rsidR="00766326" w:rsidRPr="002D0125" w:rsidRDefault="00766326" w:rsidP="00610843">
      <w:pPr>
        <w:spacing w:line="240" w:lineRule="auto"/>
        <w:ind w:left="4820"/>
        <w:jc w:val="center"/>
        <w:rPr>
          <w:b/>
          <w:sz w:val="23"/>
          <w:szCs w:val="23"/>
        </w:rPr>
      </w:pPr>
      <w:r w:rsidRPr="002D0125">
        <w:rPr>
          <w:b/>
          <w:sz w:val="23"/>
          <w:szCs w:val="23"/>
        </w:rPr>
        <w:t>Adam PUSTELNIK</w:t>
      </w:r>
    </w:p>
    <w:p w14:paraId="531BA0F2" w14:textId="77777777" w:rsidR="00766326" w:rsidRPr="00FB20B5" w:rsidRDefault="00766326" w:rsidP="00610843">
      <w:pPr>
        <w:spacing w:line="240" w:lineRule="auto"/>
        <w:ind w:left="4820" w:right="284"/>
        <w:rPr>
          <w:b/>
          <w:sz w:val="23"/>
          <w:szCs w:val="23"/>
          <w:highlight w:val="yellow"/>
        </w:rPr>
      </w:pPr>
    </w:p>
    <w:p w14:paraId="078D0BDC" w14:textId="64412CC2" w:rsidR="00766326" w:rsidRPr="002C2E01" w:rsidRDefault="00766326" w:rsidP="00610843">
      <w:pPr>
        <w:spacing w:line="240" w:lineRule="auto"/>
        <w:ind w:right="284"/>
        <w:rPr>
          <w:rFonts w:eastAsia="Arial"/>
          <w:b/>
          <w:color w:val="FFFFFF" w:themeColor="background1"/>
          <w:sz w:val="23"/>
          <w:szCs w:val="23"/>
        </w:rPr>
      </w:pPr>
      <w:r w:rsidRPr="00FB20B5">
        <w:rPr>
          <w:color w:val="FFFFFF" w:themeColor="background1"/>
          <w:sz w:val="23"/>
          <w:szCs w:val="23"/>
          <w:highlight w:val="yellow"/>
        </w:rPr>
        <w:br/>
      </w:r>
    </w:p>
    <w:p w14:paraId="490C99D7" w14:textId="77777777" w:rsidR="00092F7D" w:rsidRPr="00582144" w:rsidRDefault="00092F7D" w:rsidP="00610843">
      <w:pPr>
        <w:spacing w:after="0" w:line="240" w:lineRule="auto"/>
        <w:ind w:right="40" w:firstLine="3626"/>
        <w:jc w:val="center"/>
        <w:rPr>
          <w:rFonts w:eastAsia="Times New Roman"/>
          <w:b/>
          <w:lang w:eastAsia="pl-PL"/>
        </w:rPr>
      </w:pPr>
    </w:p>
    <w:sectPr w:rsidR="00092F7D" w:rsidRPr="00582144" w:rsidSect="0075777D">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9BAB" w14:textId="77777777" w:rsidR="0049096B" w:rsidRDefault="0049096B" w:rsidP="00D56E58">
      <w:pPr>
        <w:spacing w:after="0" w:line="240" w:lineRule="auto"/>
      </w:pPr>
      <w:r>
        <w:separator/>
      </w:r>
    </w:p>
  </w:endnote>
  <w:endnote w:type="continuationSeparator" w:id="0">
    <w:p w14:paraId="21F2F5AD" w14:textId="77777777" w:rsidR="0049096B" w:rsidRDefault="0049096B" w:rsidP="00D5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108E" w14:textId="77777777" w:rsidR="0049096B" w:rsidRDefault="0049096B" w:rsidP="00D56E58">
      <w:pPr>
        <w:spacing w:after="0" w:line="240" w:lineRule="auto"/>
      </w:pPr>
      <w:r>
        <w:separator/>
      </w:r>
    </w:p>
  </w:footnote>
  <w:footnote w:type="continuationSeparator" w:id="0">
    <w:p w14:paraId="16DECC3D" w14:textId="77777777" w:rsidR="0049096B" w:rsidRDefault="0049096B" w:rsidP="00D56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627EF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5B130C"/>
    <w:multiLevelType w:val="hybridMultilevel"/>
    <w:tmpl w:val="E7F0948A"/>
    <w:lvl w:ilvl="0" w:tplc="06428364">
      <w:start w:val="1"/>
      <w:numFmt w:val="bullet"/>
      <w:lvlText w:val="−"/>
      <w:lvlJc w:val="left"/>
      <w:pPr>
        <w:ind w:left="420" w:hanging="360"/>
      </w:pPr>
      <w:rPr>
        <w:rFonts w:ascii="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 w15:restartNumberingAfterBreak="0">
    <w:nsid w:val="29FF6434"/>
    <w:multiLevelType w:val="hybridMultilevel"/>
    <w:tmpl w:val="B3DCB1C6"/>
    <w:lvl w:ilvl="0" w:tplc="BB788A7E">
      <w:start w:val="1"/>
      <w:numFmt w:val="bullet"/>
      <w:lvlText w:val=""/>
      <w:lvlJc w:val="left"/>
      <w:pPr>
        <w:ind w:left="420" w:hanging="360"/>
      </w:pPr>
      <w:rPr>
        <w:rFonts w:ascii="Symbol" w:hAnsi="Symbo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35BF2F47"/>
    <w:multiLevelType w:val="hybridMultilevel"/>
    <w:tmpl w:val="E05E0776"/>
    <w:lvl w:ilvl="0" w:tplc="06428364">
      <w:start w:val="1"/>
      <w:numFmt w:val="bullet"/>
      <w:lvlText w:val="−"/>
      <w:lvlJc w:val="left"/>
      <w:pPr>
        <w:ind w:left="780" w:hanging="360"/>
      </w:pPr>
      <w:rPr>
        <w:rFonts w:ascii="Times New Roman" w:hAnsi="Times New Roman"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EA92266"/>
    <w:multiLevelType w:val="hybridMultilevel"/>
    <w:tmpl w:val="7D9E80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D30A4"/>
    <w:multiLevelType w:val="hybridMultilevel"/>
    <w:tmpl w:val="71881164"/>
    <w:lvl w:ilvl="0" w:tplc="064283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5267C0D"/>
    <w:multiLevelType w:val="hybridMultilevel"/>
    <w:tmpl w:val="906CF4FC"/>
    <w:lvl w:ilvl="0" w:tplc="064283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C895DCB"/>
    <w:multiLevelType w:val="hybridMultilevel"/>
    <w:tmpl w:val="37D696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5F2978"/>
    <w:multiLevelType w:val="hybridMultilevel"/>
    <w:tmpl w:val="37D69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F549E9"/>
    <w:multiLevelType w:val="hybridMultilevel"/>
    <w:tmpl w:val="64207C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3BD14BA"/>
    <w:multiLevelType w:val="hybridMultilevel"/>
    <w:tmpl w:val="9DEA987A"/>
    <w:lvl w:ilvl="0" w:tplc="06428364">
      <w:start w:val="1"/>
      <w:numFmt w:val="bullet"/>
      <w:lvlText w:val="−"/>
      <w:lvlJc w:val="left"/>
      <w:pPr>
        <w:ind w:left="420" w:hanging="360"/>
      </w:pPr>
      <w:rPr>
        <w:rFonts w:ascii="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16cid:durableId="1166870070">
    <w:abstractNumId w:val="3"/>
  </w:num>
  <w:num w:numId="2" w16cid:durableId="290481696">
    <w:abstractNumId w:val="10"/>
  </w:num>
  <w:num w:numId="3" w16cid:durableId="1775974755">
    <w:abstractNumId w:val="5"/>
  </w:num>
  <w:num w:numId="4" w16cid:durableId="1425802104">
    <w:abstractNumId w:val="6"/>
  </w:num>
  <w:num w:numId="5" w16cid:durableId="996492906">
    <w:abstractNumId w:val="1"/>
  </w:num>
  <w:num w:numId="6" w16cid:durableId="245187108">
    <w:abstractNumId w:val="0"/>
  </w:num>
  <w:num w:numId="7" w16cid:durableId="1944340059">
    <w:abstractNumId w:val="9"/>
  </w:num>
  <w:num w:numId="8" w16cid:durableId="542254397">
    <w:abstractNumId w:val="8"/>
  </w:num>
  <w:num w:numId="9" w16cid:durableId="1392118587">
    <w:abstractNumId w:val="4"/>
  </w:num>
  <w:num w:numId="10" w16cid:durableId="2067993179">
    <w:abstractNumId w:val="7"/>
  </w:num>
  <w:num w:numId="11" w16cid:durableId="1459841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07"/>
    <w:rsid w:val="00000D78"/>
    <w:rsid w:val="000179AB"/>
    <w:rsid w:val="00050698"/>
    <w:rsid w:val="000512B8"/>
    <w:rsid w:val="0006304A"/>
    <w:rsid w:val="000661CB"/>
    <w:rsid w:val="00076006"/>
    <w:rsid w:val="000770DD"/>
    <w:rsid w:val="00092F7D"/>
    <w:rsid w:val="00093FFB"/>
    <w:rsid w:val="000A42E9"/>
    <w:rsid w:val="000B1A0D"/>
    <w:rsid w:val="000C4BA6"/>
    <w:rsid w:val="000E2C5B"/>
    <w:rsid w:val="000E3913"/>
    <w:rsid w:val="000E483E"/>
    <w:rsid w:val="000F3E8A"/>
    <w:rsid w:val="001004E5"/>
    <w:rsid w:val="0010149F"/>
    <w:rsid w:val="00106136"/>
    <w:rsid w:val="00115CA1"/>
    <w:rsid w:val="00121C03"/>
    <w:rsid w:val="001250F2"/>
    <w:rsid w:val="00131AF3"/>
    <w:rsid w:val="00132655"/>
    <w:rsid w:val="00134A7E"/>
    <w:rsid w:val="00145774"/>
    <w:rsid w:val="00147A96"/>
    <w:rsid w:val="00155E59"/>
    <w:rsid w:val="00156060"/>
    <w:rsid w:val="001578D6"/>
    <w:rsid w:val="00166B81"/>
    <w:rsid w:val="00172158"/>
    <w:rsid w:val="00174689"/>
    <w:rsid w:val="00174712"/>
    <w:rsid w:val="00183E9C"/>
    <w:rsid w:val="001908E0"/>
    <w:rsid w:val="00193AF7"/>
    <w:rsid w:val="001B1641"/>
    <w:rsid w:val="001B6AE4"/>
    <w:rsid w:val="001C426D"/>
    <w:rsid w:val="001E01D1"/>
    <w:rsid w:val="001E4CAE"/>
    <w:rsid w:val="001E5924"/>
    <w:rsid w:val="001F6851"/>
    <w:rsid w:val="002156A6"/>
    <w:rsid w:val="00222C02"/>
    <w:rsid w:val="00292603"/>
    <w:rsid w:val="002A409A"/>
    <w:rsid w:val="002A47FF"/>
    <w:rsid w:val="002B3299"/>
    <w:rsid w:val="002B7398"/>
    <w:rsid w:val="002C0436"/>
    <w:rsid w:val="002C08F1"/>
    <w:rsid w:val="002C2E01"/>
    <w:rsid w:val="002C7F01"/>
    <w:rsid w:val="002D0125"/>
    <w:rsid w:val="002D0E2A"/>
    <w:rsid w:val="002F03EB"/>
    <w:rsid w:val="002F2E4F"/>
    <w:rsid w:val="002F3F8D"/>
    <w:rsid w:val="002F7B17"/>
    <w:rsid w:val="0030321A"/>
    <w:rsid w:val="0030516D"/>
    <w:rsid w:val="003075D1"/>
    <w:rsid w:val="00312515"/>
    <w:rsid w:val="003126AC"/>
    <w:rsid w:val="00325C34"/>
    <w:rsid w:val="00334683"/>
    <w:rsid w:val="00336ABC"/>
    <w:rsid w:val="00337C43"/>
    <w:rsid w:val="00344EEB"/>
    <w:rsid w:val="00346B85"/>
    <w:rsid w:val="003510D2"/>
    <w:rsid w:val="00360FBE"/>
    <w:rsid w:val="003643C8"/>
    <w:rsid w:val="00370008"/>
    <w:rsid w:val="00376848"/>
    <w:rsid w:val="00385B34"/>
    <w:rsid w:val="003864B6"/>
    <w:rsid w:val="00386A64"/>
    <w:rsid w:val="0039435C"/>
    <w:rsid w:val="003A175C"/>
    <w:rsid w:val="003B04A5"/>
    <w:rsid w:val="003B07E5"/>
    <w:rsid w:val="003B0E22"/>
    <w:rsid w:val="003C0471"/>
    <w:rsid w:val="003C365C"/>
    <w:rsid w:val="003D1725"/>
    <w:rsid w:val="003D6D64"/>
    <w:rsid w:val="00406165"/>
    <w:rsid w:val="00406DEF"/>
    <w:rsid w:val="00410E2E"/>
    <w:rsid w:val="00413004"/>
    <w:rsid w:val="004357A1"/>
    <w:rsid w:val="00440033"/>
    <w:rsid w:val="00444B7B"/>
    <w:rsid w:val="0045070C"/>
    <w:rsid w:val="00456307"/>
    <w:rsid w:val="00481B97"/>
    <w:rsid w:val="00483F20"/>
    <w:rsid w:val="0049096B"/>
    <w:rsid w:val="00494AB5"/>
    <w:rsid w:val="00494B3B"/>
    <w:rsid w:val="004B1EDD"/>
    <w:rsid w:val="004B3848"/>
    <w:rsid w:val="004B7EDC"/>
    <w:rsid w:val="004D24B1"/>
    <w:rsid w:val="004E6245"/>
    <w:rsid w:val="004E65A9"/>
    <w:rsid w:val="004F0DC3"/>
    <w:rsid w:val="004F76BB"/>
    <w:rsid w:val="00510AA6"/>
    <w:rsid w:val="0051258E"/>
    <w:rsid w:val="005147D8"/>
    <w:rsid w:val="00516DC4"/>
    <w:rsid w:val="005230BD"/>
    <w:rsid w:val="00566A30"/>
    <w:rsid w:val="00567330"/>
    <w:rsid w:val="00577BFF"/>
    <w:rsid w:val="00582144"/>
    <w:rsid w:val="0059068D"/>
    <w:rsid w:val="005951D8"/>
    <w:rsid w:val="005A7F7D"/>
    <w:rsid w:val="005B65AC"/>
    <w:rsid w:val="005B795C"/>
    <w:rsid w:val="005B7A4F"/>
    <w:rsid w:val="005C2848"/>
    <w:rsid w:val="005C765A"/>
    <w:rsid w:val="005D674A"/>
    <w:rsid w:val="005F4300"/>
    <w:rsid w:val="006016EC"/>
    <w:rsid w:val="006023EE"/>
    <w:rsid w:val="006056A1"/>
    <w:rsid w:val="00610843"/>
    <w:rsid w:val="0062388E"/>
    <w:rsid w:val="00627E26"/>
    <w:rsid w:val="00630C1B"/>
    <w:rsid w:val="00634A1F"/>
    <w:rsid w:val="00640B24"/>
    <w:rsid w:val="00640D9C"/>
    <w:rsid w:val="0064692A"/>
    <w:rsid w:val="00650103"/>
    <w:rsid w:val="0065066B"/>
    <w:rsid w:val="006570F6"/>
    <w:rsid w:val="00670909"/>
    <w:rsid w:val="0067147F"/>
    <w:rsid w:val="00672629"/>
    <w:rsid w:val="00676F80"/>
    <w:rsid w:val="00683483"/>
    <w:rsid w:val="00687577"/>
    <w:rsid w:val="00687927"/>
    <w:rsid w:val="00692B02"/>
    <w:rsid w:val="0069576A"/>
    <w:rsid w:val="006B09F5"/>
    <w:rsid w:val="006B44B5"/>
    <w:rsid w:val="006B4C6C"/>
    <w:rsid w:val="006C1042"/>
    <w:rsid w:val="006C6A00"/>
    <w:rsid w:val="006F6F42"/>
    <w:rsid w:val="0071170D"/>
    <w:rsid w:val="00715925"/>
    <w:rsid w:val="007173DC"/>
    <w:rsid w:val="007566B8"/>
    <w:rsid w:val="00756B81"/>
    <w:rsid w:val="0075777D"/>
    <w:rsid w:val="00757ECB"/>
    <w:rsid w:val="00766326"/>
    <w:rsid w:val="007813CA"/>
    <w:rsid w:val="0078161E"/>
    <w:rsid w:val="00787741"/>
    <w:rsid w:val="007926A4"/>
    <w:rsid w:val="00792ABA"/>
    <w:rsid w:val="007B27F8"/>
    <w:rsid w:val="007B7F50"/>
    <w:rsid w:val="007C5E16"/>
    <w:rsid w:val="007D3662"/>
    <w:rsid w:val="007E1EF6"/>
    <w:rsid w:val="00801234"/>
    <w:rsid w:val="008164CA"/>
    <w:rsid w:val="00823EC4"/>
    <w:rsid w:val="0082425C"/>
    <w:rsid w:val="0083011A"/>
    <w:rsid w:val="00834C61"/>
    <w:rsid w:val="00836915"/>
    <w:rsid w:val="00850C13"/>
    <w:rsid w:val="00865021"/>
    <w:rsid w:val="00865625"/>
    <w:rsid w:val="00873A78"/>
    <w:rsid w:val="00873EFD"/>
    <w:rsid w:val="00885C8D"/>
    <w:rsid w:val="00891E76"/>
    <w:rsid w:val="008A0E96"/>
    <w:rsid w:val="008A1E02"/>
    <w:rsid w:val="008A767F"/>
    <w:rsid w:val="008C1468"/>
    <w:rsid w:val="008D7DB0"/>
    <w:rsid w:val="0092113F"/>
    <w:rsid w:val="009231E3"/>
    <w:rsid w:val="009348C6"/>
    <w:rsid w:val="00936E17"/>
    <w:rsid w:val="00941B15"/>
    <w:rsid w:val="00953230"/>
    <w:rsid w:val="009677DC"/>
    <w:rsid w:val="00972F89"/>
    <w:rsid w:val="00977CBF"/>
    <w:rsid w:val="0098268D"/>
    <w:rsid w:val="00983B4F"/>
    <w:rsid w:val="00987930"/>
    <w:rsid w:val="0099308C"/>
    <w:rsid w:val="00993E03"/>
    <w:rsid w:val="00997BC7"/>
    <w:rsid w:val="009A264D"/>
    <w:rsid w:val="009B1CCD"/>
    <w:rsid w:val="009C1F8D"/>
    <w:rsid w:val="009D5807"/>
    <w:rsid w:val="009E6A8D"/>
    <w:rsid w:val="009F7141"/>
    <w:rsid w:val="00A05BD6"/>
    <w:rsid w:val="00A163A8"/>
    <w:rsid w:val="00A20E2F"/>
    <w:rsid w:val="00A30944"/>
    <w:rsid w:val="00A360F1"/>
    <w:rsid w:val="00A361F9"/>
    <w:rsid w:val="00A50BA7"/>
    <w:rsid w:val="00A55518"/>
    <w:rsid w:val="00A64853"/>
    <w:rsid w:val="00A7109D"/>
    <w:rsid w:val="00A85CF6"/>
    <w:rsid w:val="00A91674"/>
    <w:rsid w:val="00A92D19"/>
    <w:rsid w:val="00AA32FE"/>
    <w:rsid w:val="00AC2E15"/>
    <w:rsid w:val="00AC3B2D"/>
    <w:rsid w:val="00AC783C"/>
    <w:rsid w:val="00AD7545"/>
    <w:rsid w:val="00AE1219"/>
    <w:rsid w:val="00AF1F78"/>
    <w:rsid w:val="00B02C5A"/>
    <w:rsid w:val="00B030D0"/>
    <w:rsid w:val="00B12B2A"/>
    <w:rsid w:val="00B4237E"/>
    <w:rsid w:val="00B4399A"/>
    <w:rsid w:val="00B53279"/>
    <w:rsid w:val="00B64258"/>
    <w:rsid w:val="00B653BE"/>
    <w:rsid w:val="00B72EDE"/>
    <w:rsid w:val="00B7455D"/>
    <w:rsid w:val="00B75BC3"/>
    <w:rsid w:val="00B85261"/>
    <w:rsid w:val="00B90162"/>
    <w:rsid w:val="00B94E23"/>
    <w:rsid w:val="00BB2F4D"/>
    <w:rsid w:val="00BC117D"/>
    <w:rsid w:val="00BC3844"/>
    <w:rsid w:val="00BD0E85"/>
    <w:rsid w:val="00BD6C8B"/>
    <w:rsid w:val="00BE354D"/>
    <w:rsid w:val="00C1322A"/>
    <w:rsid w:val="00C26CF1"/>
    <w:rsid w:val="00C31E65"/>
    <w:rsid w:val="00C55C5B"/>
    <w:rsid w:val="00C61FA4"/>
    <w:rsid w:val="00C657C5"/>
    <w:rsid w:val="00C76E39"/>
    <w:rsid w:val="00C772B6"/>
    <w:rsid w:val="00C835D2"/>
    <w:rsid w:val="00C87A68"/>
    <w:rsid w:val="00C92D9E"/>
    <w:rsid w:val="00C936C8"/>
    <w:rsid w:val="00CA7EDE"/>
    <w:rsid w:val="00CB485A"/>
    <w:rsid w:val="00CB6BC9"/>
    <w:rsid w:val="00CB75A6"/>
    <w:rsid w:val="00CD2115"/>
    <w:rsid w:val="00CE644F"/>
    <w:rsid w:val="00D07DB5"/>
    <w:rsid w:val="00D12D73"/>
    <w:rsid w:val="00D37C01"/>
    <w:rsid w:val="00D43F34"/>
    <w:rsid w:val="00D56E58"/>
    <w:rsid w:val="00D57A4D"/>
    <w:rsid w:val="00D627B8"/>
    <w:rsid w:val="00D77842"/>
    <w:rsid w:val="00D930EA"/>
    <w:rsid w:val="00DA7688"/>
    <w:rsid w:val="00DC27A4"/>
    <w:rsid w:val="00DC39FB"/>
    <w:rsid w:val="00DD1BBE"/>
    <w:rsid w:val="00DD4333"/>
    <w:rsid w:val="00DD51C1"/>
    <w:rsid w:val="00DE2D56"/>
    <w:rsid w:val="00DE61BE"/>
    <w:rsid w:val="00DF1596"/>
    <w:rsid w:val="00DF209A"/>
    <w:rsid w:val="00DF6D61"/>
    <w:rsid w:val="00E1148E"/>
    <w:rsid w:val="00E33537"/>
    <w:rsid w:val="00E42CFA"/>
    <w:rsid w:val="00E50576"/>
    <w:rsid w:val="00E50DC0"/>
    <w:rsid w:val="00E528C9"/>
    <w:rsid w:val="00E86A8B"/>
    <w:rsid w:val="00E92795"/>
    <w:rsid w:val="00E9452A"/>
    <w:rsid w:val="00EA0A64"/>
    <w:rsid w:val="00EA7853"/>
    <w:rsid w:val="00EB4A13"/>
    <w:rsid w:val="00EC2AED"/>
    <w:rsid w:val="00EC3FE2"/>
    <w:rsid w:val="00EC442B"/>
    <w:rsid w:val="00EC6968"/>
    <w:rsid w:val="00EF0EEB"/>
    <w:rsid w:val="00EF56FE"/>
    <w:rsid w:val="00F02020"/>
    <w:rsid w:val="00F1525E"/>
    <w:rsid w:val="00F16A73"/>
    <w:rsid w:val="00F271A3"/>
    <w:rsid w:val="00F41BA5"/>
    <w:rsid w:val="00F52D94"/>
    <w:rsid w:val="00F541F8"/>
    <w:rsid w:val="00F66CC1"/>
    <w:rsid w:val="00F67835"/>
    <w:rsid w:val="00F75651"/>
    <w:rsid w:val="00F8439E"/>
    <w:rsid w:val="00F90E58"/>
    <w:rsid w:val="00F92166"/>
    <w:rsid w:val="00F925A0"/>
    <w:rsid w:val="00F9391A"/>
    <w:rsid w:val="00FA34A9"/>
    <w:rsid w:val="00FA43DE"/>
    <w:rsid w:val="00FA7CAB"/>
    <w:rsid w:val="00FB20B5"/>
    <w:rsid w:val="00FB25CE"/>
    <w:rsid w:val="00FB360A"/>
    <w:rsid w:val="00FD5C2B"/>
    <w:rsid w:val="00FD5C55"/>
    <w:rsid w:val="00FF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F551"/>
  <w15:docId w15:val="{E9E8A37F-6573-4959-A747-757E3DB3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B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020"/>
    <w:pPr>
      <w:ind w:left="720"/>
      <w:contextualSpacing/>
    </w:pPr>
  </w:style>
  <w:style w:type="paragraph" w:styleId="Tekstdymka">
    <w:name w:val="Balloon Text"/>
    <w:basedOn w:val="Normalny"/>
    <w:link w:val="TekstdymkaZnak"/>
    <w:uiPriority w:val="99"/>
    <w:semiHidden/>
    <w:unhideWhenUsed/>
    <w:rsid w:val="00EC6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D56E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6E58"/>
    <w:rPr>
      <w:sz w:val="20"/>
      <w:szCs w:val="20"/>
    </w:rPr>
  </w:style>
  <w:style w:type="character" w:styleId="Odwoanieprzypisukocowego">
    <w:name w:val="endnote reference"/>
    <w:basedOn w:val="Domylnaczcionkaakapitu"/>
    <w:uiPriority w:val="99"/>
    <w:semiHidden/>
    <w:unhideWhenUsed/>
    <w:rsid w:val="00D56E58"/>
    <w:rPr>
      <w:vertAlign w:val="superscript"/>
    </w:rPr>
  </w:style>
  <w:style w:type="character" w:styleId="Hipercze">
    <w:name w:val="Hyperlink"/>
    <w:basedOn w:val="Domylnaczcionkaakapitu"/>
    <w:uiPriority w:val="99"/>
    <w:unhideWhenUsed/>
    <w:rsid w:val="0062388E"/>
    <w:rPr>
      <w:color w:val="0000FF" w:themeColor="hyperlink"/>
      <w:u w:val="single"/>
    </w:rPr>
  </w:style>
  <w:style w:type="paragraph" w:styleId="Listapunktowana">
    <w:name w:val="List Bullet"/>
    <w:basedOn w:val="Normalny"/>
    <w:uiPriority w:val="99"/>
    <w:unhideWhenUsed/>
    <w:rsid w:val="00BC384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u.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2245</Words>
  <Characters>13473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MPU Łódź</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Jasińska</dc:creator>
  <cp:lastModifiedBy>Marta Jasińska</cp:lastModifiedBy>
  <cp:revision>99</cp:revision>
  <cp:lastPrinted>2021-01-28T10:35:00Z</cp:lastPrinted>
  <dcterms:created xsi:type="dcterms:W3CDTF">2023-01-13T08:45:00Z</dcterms:created>
  <dcterms:modified xsi:type="dcterms:W3CDTF">2023-03-14T12:48:00Z</dcterms:modified>
</cp:coreProperties>
</file>