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DDFC" w14:textId="77777777" w:rsidR="0053498C" w:rsidRPr="0053498C" w:rsidRDefault="0053498C" w:rsidP="0010692F">
      <w:pPr>
        <w:spacing w:after="100"/>
        <w:ind w:left="708"/>
        <w:jc w:val="center"/>
        <w:rPr>
          <w:b/>
          <w:sz w:val="22"/>
        </w:rPr>
      </w:pPr>
    </w:p>
    <w:p w14:paraId="78721BB6" w14:textId="77777777" w:rsidR="0053498C" w:rsidRPr="0053498C" w:rsidRDefault="0053498C" w:rsidP="0010692F">
      <w:pPr>
        <w:spacing w:after="100"/>
        <w:ind w:left="708"/>
        <w:jc w:val="center"/>
        <w:rPr>
          <w:b/>
          <w:sz w:val="22"/>
        </w:rPr>
      </w:pPr>
    </w:p>
    <w:p w14:paraId="67DB5A27" w14:textId="77777777" w:rsidR="0053498C" w:rsidRPr="0053498C" w:rsidRDefault="0053498C" w:rsidP="0010692F">
      <w:pPr>
        <w:spacing w:after="100"/>
        <w:ind w:left="708"/>
        <w:jc w:val="center"/>
        <w:rPr>
          <w:b/>
          <w:sz w:val="22"/>
        </w:rPr>
      </w:pPr>
    </w:p>
    <w:p w14:paraId="5BB87DD6" w14:textId="77777777" w:rsidR="0053498C" w:rsidRPr="0053498C" w:rsidRDefault="0053498C" w:rsidP="0010692F">
      <w:pPr>
        <w:spacing w:after="100"/>
        <w:ind w:left="708"/>
        <w:jc w:val="center"/>
        <w:rPr>
          <w:b/>
          <w:sz w:val="22"/>
        </w:rPr>
      </w:pPr>
    </w:p>
    <w:p w14:paraId="1FF28FE2" w14:textId="77777777" w:rsidR="0053498C" w:rsidRPr="0053498C" w:rsidRDefault="0053498C" w:rsidP="0010692F">
      <w:pPr>
        <w:spacing w:after="100"/>
        <w:ind w:left="708"/>
        <w:jc w:val="center"/>
        <w:rPr>
          <w:b/>
          <w:sz w:val="22"/>
        </w:rPr>
      </w:pPr>
    </w:p>
    <w:p w14:paraId="3ECF90FB" w14:textId="77777777" w:rsidR="0053498C" w:rsidRPr="0053498C" w:rsidRDefault="0053498C" w:rsidP="0010692F">
      <w:pPr>
        <w:spacing w:after="100"/>
        <w:ind w:left="708"/>
        <w:jc w:val="center"/>
        <w:rPr>
          <w:b/>
          <w:sz w:val="22"/>
        </w:rPr>
      </w:pPr>
    </w:p>
    <w:p w14:paraId="614601B2" w14:textId="37868600" w:rsidR="00C97FEB" w:rsidRPr="0053498C" w:rsidRDefault="00C97FEB" w:rsidP="0010692F">
      <w:pPr>
        <w:spacing w:after="100"/>
        <w:ind w:left="708"/>
        <w:jc w:val="center"/>
        <w:rPr>
          <w:sz w:val="22"/>
        </w:rPr>
      </w:pPr>
      <w:r w:rsidRPr="0053498C">
        <w:rPr>
          <w:b/>
          <w:sz w:val="22"/>
        </w:rPr>
        <w:t>UZASADNIENIE</w:t>
      </w:r>
      <w:r w:rsidR="00486090" w:rsidRPr="0053498C">
        <w:rPr>
          <w:b/>
          <w:sz w:val="22"/>
        </w:rPr>
        <w:br/>
      </w:r>
      <w:r w:rsidRPr="0053498C">
        <w:rPr>
          <w:sz w:val="22"/>
        </w:rPr>
        <w:t>wynikające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art.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42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pkt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2</w:t>
      </w:r>
    </w:p>
    <w:p w14:paraId="55BBE620" w14:textId="77777777" w:rsidR="00C97FEB" w:rsidRPr="0053498C" w:rsidRDefault="00C97FEB" w:rsidP="0010692F">
      <w:pPr>
        <w:spacing w:after="100"/>
        <w:ind w:left="708"/>
        <w:jc w:val="center"/>
        <w:rPr>
          <w:sz w:val="22"/>
        </w:rPr>
      </w:pPr>
      <w:r w:rsidRPr="0053498C">
        <w:rPr>
          <w:sz w:val="22"/>
        </w:rPr>
        <w:t>oraz</w:t>
      </w:r>
    </w:p>
    <w:p w14:paraId="4F576C37" w14:textId="374D5044" w:rsidR="00C97FEB" w:rsidRPr="0053498C" w:rsidRDefault="00C97FEB" w:rsidP="0010692F">
      <w:pPr>
        <w:spacing w:after="100"/>
        <w:ind w:left="708"/>
        <w:jc w:val="center"/>
        <w:rPr>
          <w:sz w:val="22"/>
        </w:rPr>
      </w:pPr>
      <w:r w:rsidRPr="0053498C">
        <w:rPr>
          <w:b/>
          <w:sz w:val="22"/>
        </w:rPr>
        <w:t>PODSUMOWANIE</w:t>
      </w:r>
      <w:r w:rsidR="00486090" w:rsidRPr="0053498C">
        <w:rPr>
          <w:b/>
          <w:sz w:val="22"/>
        </w:rPr>
        <w:br/>
      </w:r>
      <w:r w:rsidRPr="0053498C">
        <w:rPr>
          <w:sz w:val="22"/>
        </w:rPr>
        <w:t>wynikające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art.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55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ust.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3</w:t>
      </w:r>
      <w:r w:rsidR="00B051E4" w:rsidRPr="0053498C">
        <w:rPr>
          <w:sz w:val="22"/>
        </w:rPr>
        <w:t xml:space="preserve"> </w:t>
      </w:r>
      <w:r w:rsidR="00486090" w:rsidRPr="0053498C">
        <w:rPr>
          <w:sz w:val="22"/>
        </w:rPr>
        <w:br/>
      </w:r>
      <w:r w:rsidRPr="0053498C">
        <w:rPr>
          <w:sz w:val="22"/>
        </w:rPr>
        <w:t>ustawy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dnia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3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października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2008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r</w:t>
      </w:r>
      <w:r w:rsidR="007239BF" w:rsidRPr="0053498C">
        <w:rPr>
          <w:sz w:val="22"/>
        </w:rPr>
        <w:t>.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udostępnianiu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informacji</w:t>
      </w:r>
      <w:r w:rsidR="00B051E4" w:rsidRPr="0053498C">
        <w:rPr>
          <w:sz w:val="22"/>
        </w:rPr>
        <w:t xml:space="preserve"> </w:t>
      </w:r>
      <w:r w:rsidR="00486090" w:rsidRPr="0053498C">
        <w:rPr>
          <w:sz w:val="22"/>
        </w:rPr>
        <w:br/>
      </w:r>
      <w:r w:rsidRPr="0053498C">
        <w:rPr>
          <w:sz w:val="22"/>
        </w:rPr>
        <w:t>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środowisku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i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jego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ochronie,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udziale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społeczeństwa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ochronie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środowiska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oraz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ocenach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oddziaływania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środowisko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(</w:t>
      </w:r>
      <w:r w:rsidR="006A2AB8" w:rsidRPr="0053498C">
        <w:rPr>
          <w:sz w:val="22"/>
        </w:rPr>
        <w:t>Dz. U. z 202</w:t>
      </w:r>
      <w:r w:rsidR="002D2283" w:rsidRPr="0053498C">
        <w:rPr>
          <w:sz w:val="22"/>
        </w:rPr>
        <w:t>2</w:t>
      </w:r>
      <w:r w:rsidR="006A2AB8" w:rsidRPr="0053498C">
        <w:rPr>
          <w:sz w:val="22"/>
        </w:rPr>
        <w:t xml:space="preserve"> r. poz. </w:t>
      </w:r>
      <w:r w:rsidR="002D2283" w:rsidRPr="0053498C">
        <w:rPr>
          <w:sz w:val="22"/>
        </w:rPr>
        <w:t>1029</w:t>
      </w:r>
      <w:r w:rsidR="00B7060B" w:rsidRPr="0053498C">
        <w:rPr>
          <w:sz w:val="22"/>
        </w:rPr>
        <w:t xml:space="preserve"> z </w:t>
      </w:r>
      <w:proofErr w:type="spellStart"/>
      <w:r w:rsidR="00B7060B" w:rsidRPr="0053498C">
        <w:rPr>
          <w:sz w:val="22"/>
        </w:rPr>
        <w:t>późn</w:t>
      </w:r>
      <w:proofErr w:type="spellEnd"/>
      <w:r w:rsidR="00B7060B" w:rsidRPr="0053498C">
        <w:rPr>
          <w:sz w:val="22"/>
        </w:rPr>
        <w:t>. zm.</w:t>
      </w:r>
      <w:r w:rsidR="006A2AB8" w:rsidRPr="0053498C">
        <w:rPr>
          <w:sz w:val="22"/>
        </w:rPr>
        <w:t>)</w:t>
      </w:r>
    </w:p>
    <w:p w14:paraId="67DF63ED" w14:textId="77777777" w:rsidR="00C97FEB" w:rsidRPr="0053498C" w:rsidRDefault="00C97FEB" w:rsidP="0010692F">
      <w:pPr>
        <w:autoSpaceDE w:val="0"/>
        <w:autoSpaceDN w:val="0"/>
        <w:adjustRightInd w:val="0"/>
        <w:spacing w:after="100"/>
        <w:ind w:left="708"/>
        <w:jc w:val="center"/>
        <w:rPr>
          <w:sz w:val="28"/>
        </w:rPr>
      </w:pPr>
    </w:p>
    <w:p w14:paraId="00097529" w14:textId="2D05D41E" w:rsidR="00C97FEB" w:rsidRPr="0053498C" w:rsidRDefault="00C97FEB" w:rsidP="0010692F">
      <w:pPr>
        <w:autoSpaceDE w:val="0"/>
        <w:autoSpaceDN w:val="0"/>
        <w:adjustRightInd w:val="0"/>
        <w:spacing w:after="100"/>
        <w:ind w:left="708"/>
        <w:jc w:val="center"/>
        <w:rPr>
          <w:b/>
          <w:sz w:val="22"/>
        </w:rPr>
      </w:pPr>
      <w:r w:rsidRPr="0053498C">
        <w:rPr>
          <w:b/>
          <w:sz w:val="22"/>
        </w:rPr>
        <w:t>do</w:t>
      </w:r>
      <w:r w:rsidR="00B051E4" w:rsidRPr="0053498C">
        <w:rPr>
          <w:b/>
          <w:sz w:val="22"/>
        </w:rPr>
        <w:t xml:space="preserve"> </w:t>
      </w:r>
      <w:r w:rsidR="005E6E39" w:rsidRPr="0053498C">
        <w:rPr>
          <w:b/>
          <w:sz w:val="22"/>
        </w:rPr>
        <w:t>miejscowego</w:t>
      </w:r>
      <w:r w:rsidR="00B051E4" w:rsidRPr="0053498C">
        <w:rPr>
          <w:b/>
          <w:sz w:val="22"/>
        </w:rPr>
        <w:t xml:space="preserve"> </w:t>
      </w:r>
      <w:r w:rsidR="005E6E39" w:rsidRPr="0053498C">
        <w:rPr>
          <w:b/>
          <w:sz w:val="22"/>
        </w:rPr>
        <w:t>planu</w:t>
      </w:r>
      <w:r w:rsidR="00B051E4" w:rsidRPr="0053498C">
        <w:rPr>
          <w:b/>
          <w:sz w:val="22"/>
        </w:rPr>
        <w:t xml:space="preserve"> </w:t>
      </w:r>
      <w:r w:rsidR="005E6E39" w:rsidRPr="0053498C">
        <w:rPr>
          <w:b/>
          <w:sz w:val="22"/>
        </w:rPr>
        <w:t>zagospodarowania</w:t>
      </w:r>
      <w:r w:rsidR="00B051E4" w:rsidRPr="0053498C">
        <w:rPr>
          <w:b/>
          <w:sz w:val="22"/>
        </w:rPr>
        <w:t xml:space="preserve"> </w:t>
      </w:r>
      <w:r w:rsidR="005E6E39" w:rsidRPr="0053498C">
        <w:rPr>
          <w:b/>
          <w:sz w:val="22"/>
        </w:rPr>
        <w:t>przestrzennego</w:t>
      </w:r>
      <w:r w:rsidR="00B051E4" w:rsidRPr="0053498C">
        <w:rPr>
          <w:b/>
          <w:sz w:val="22"/>
        </w:rPr>
        <w:t xml:space="preserve"> </w:t>
      </w:r>
      <w:r w:rsidR="00E7012C" w:rsidRPr="0053498C">
        <w:rPr>
          <w:rFonts w:eastAsia="Times New Roman"/>
          <w:b/>
          <w:bCs/>
          <w:sz w:val="22"/>
        </w:rPr>
        <w:t>dla</w:t>
      </w:r>
      <w:r w:rsidR="00B051E4" w:rsidRPr="0053498C">
        <w:rPr>
          <w:rFonts w:eastAsia="Times New Roman"/>
          <w:b/>
          <w:bCs/>
          <w:sz w:val="22"/>
        </w:rPr>
        <w:t xml:space="preserve"> </w:t>
      </w:r>
      <w:r w:rsidR="00E7012C" w:rsidRPr="0053498C">
        <w:rPr>
          <w:rFonts w:eastAsia="Times New Roman"/>
          <w:b/>
          <w:bCs/>
          <w:sz w:val="22"/>
        </w:rPr>
        <w:t>części</w:t>
      </w:r>
      <w:r w:rsidR="00B051E4" w:rsidRPr="0053498C">
        <w:rPr>
          <w:rFonts w:eastAsia="Times New Roman"/>
          <w:b/>
          <w:bCs/>
          <w:sz w:val="22"/>
        </w:rPr>
        <w:t xml:space="preserve"> </w:t>
      </w:r>
      <w:r w:rsidR="00E7012C" w:rsidRPr="0053498C">
        <w:rPr>
          <w:rFonts w:eastAsia="Times New Roman"/>
          <w:b/>
          <w:bCs/>
          <w:sz w:val="22"/>
        </w:rPr>
        <w:t>obszaru</w:t>
      </w:r>
      <w:r w:rsidR="00B051E4" w:rsidRPr="0053498C">
        <w:rPr>
          <w:rFonts w:eastAsia="Times New Roman"/>
          <w:b/>
          <w:bCs/>
          <w:sz w:val="22"/>
        </w:rPr>
        <w:t xml:space="preserve"> </w:t>
      </w:r>
      <w:r w:rsidR="00E7012C" w:rsidRPr="0053498C">
        <w:rPr>
          <w:rFonts w:eastAsia="Times New Roman"/>
          <w:b/>
          <w:bCs/>
          <w:sz w:val="22"/>
        </w:rPr>
        <w:t>miasta</w:t>
      </w:r>
      <w:r w:rsidR="00B051E4" w:rsidRPr="0053498C">
        <w:rPr>
          <w:rFonts w:eastAsia="Times New Roman"/>
          <w:b/>
          <w:bCs/>
          <w:sz w:val="22"/>
        </w:rPr>
        <w:t xml:space="preserve"> </w:t>
      </w:r>
      <w:r w:rsidR="00E7012C" w:rsidRPr="0053498C">
        <w:rPr>
          <w:rFonts w:eastAsia="Times New Roman"/>
          <w:b/>
          <w:bCs/>
          <w:sz w:val="22"/>
        </w:rPr>
        <w:t>Łodzi</w:t>
      </w:r>
      <w:r w:rsidR="00B051E4" w:rsidRPr="0053498C">
        <w:rPr>
          <w:rFonts w:eastAsia="Times New Roman"/>
          <w:b/>
          <w:bCs/>
          <w:sz w:val="22"/>
        </w:rPr>
        <w:t xml:space="preserve"> </w:t>
      </w:r>
      <w:r w:rsidR="00E7012C" w:rsidRPr="0053498C">
        <w:rPr>
          <w:rFonts w:eastAsia="Times New Roman"/>
          <w:b/>
          <w:bCs/>
          <w:sz w:val="22"/>
        </w:rPr>
        <w:t>położonej</w:t>
      </w:r>
      <w:r w:rsidR="00B051E4" w:rsidRPr="0053498C">
        <w:rPr>
          <w:rFonts w:eastAsia="Times New Roman"/>
          <w:b/>
          <w:bCs/>
          <w:sz w:val="22"/>
        </w:rPr>
        <w:t xml:space="preserve"> </w:t>
      </w:r>
      <w:r w:rsidR="00E7012C" w:rsidRPr="0053498C">
        <w:rPr>
          <w:rFonts w:eastAsia="Times New Roman"/>
          <w:b/>
          <w:bCs/>
          <w:sz w:val="22"/>
        </w:rPr>
        <w:t>w</w:t>
      </w:r>
      <w:r w:rsidR="00B051E4" w:rsidRPr="0053498C">
        <w:rPr>
          <w:rFonts w:eastAsia="Times New Roman"/>
          <w:b/>
          <w:bCs/>
          <w:sz w:val="22"/>
        </w:rPr>
        <w:t xml:space="preserve"> </w:t>
      </w:r>
      <w:r w:rsidR="00E7012C" w:rsidRPr="0053498C">
        <w:rPr>
          <w:rFonts w:eastAsia="Times New Roman"/>
          <w:b/>
          <w:bCs/>
          <w:sz w:val="22"/>
        </w:rPr>
        <w:t>rejonie</w:t>
      </w:r>
      <w:r w:rsidR="00AF773A" w:rsidRPr="0053498C">
        <w:rPr>
          <w:rFonts w:eastAsia="Times New Roman"/>
          <w:b/>
          <w:bCs/>
          <w:sz w:val="22"/>
        </w:rPr>
        <w:t xml:space="preserve"> uli</w:t>
      </w:r>
      <w:r w:rsidR="00E94347" w:rsidRPr="0053498C">
        <w:rPr>
          <w:rFonts w:eastAsia="Times New Roman"/>
          <w:b/>
          <w:bCs/>
          <w:sz w:val="22"/>
        </w:rPr>
        <w:t xml:space="preserve">c: Brzezińskiej, Pomorskiej, Mirtowej i Majowej </w:t>
      </w:r>
      <w:r w:rsidR="0054213A" w:rsidRPr="0053498C">
        <w:rPr>
          <w:b/>
          <w:sz w:val="22"/>
        </w:rPr>
        <w:t>uchwalonego</w:t>
      </w:r>
      <w:r w:rsidR="00B051E4" w:rsidRPr="0053498C">
        <w:rPr>
          <w:b/>
          <w:sz w:val="22"/>
        </w:rPr>
        <w:t xml:space="preserve"> </w:t>
      </w:r>
      <w:r w:rsidR="00637738" w:rsidRPr="0053498C">
        <w:rPr>
          <w:b/>
          <w:sz w:val="22"/>
        </w:rPr>
        <w:t>uchwałą nr</w:t>
      </w:r>
      <w:r w:rsidR="00B7060B" w:rsidRPr="0053498C">
        <w:rPr>
          <w:b/>
          <w:sz w:val="22"/>
        </w:rPr>
        <w:t> </w:t>
      </w:r>
      <w:r w:rsidR="0053498C" w:rsidRPr="0053498C">
        <w:rPr>
          <w:b/>
          <w:sz w:val="22"/>
        </w:rPr>
        <w:t>LXXVIII/2338/23</w:t>
      </w:r>
      <w:r w:rsidR="00637738" w:rsidRPr="0053498C">
        <w:rPr>
          <w:b/>
          <w:sz w:val="22"/>
        </w:rPr>
        <w:t xml:space="preserve"> </w:t>
      </w:r>
      <w:r w:rsidR="00F73ACE" w:rsidRPr="0053498C">
        <w:rPr>
          <w:b/>
          <w:sz w:val="22"/>
        </w:rPr>
        <w:t>Rady</w:t>
      </w:r>
      <w:r w:rsidR="00B051E4" w:rsidRPr="0053498C">
        <w:rPr>
          <w:b/>
          <w:sz w:val="22"/>
        </w:rPr>
        <w:t xml:space="preserve"> </w:t>
      </w:r>
      <w:r w:rsidR="00F73ACE" w:rsidRPr="0053498C">
        <w:rPr>
          <w:b/>
          <w:sz w:val="22"/>
        </w:rPr>
        <w:t>Miejskiej</w:t>
      </w:r>
      <w:r w:rsidR="00B051E4" w:rsidRPr="0053498C">
        <w:rPr>
          <w:b/>
          <w:sz w:val="22"/>
        </w:rPr>
        <w:t xml:space="preserve"> </w:t>
      </w:r>
      <w:r w:rsidR="00F73ACE" w:rsidRPr="0053498C">
        <w:rPr>
          <w:b/>
          <w:sz w:val="22"/>
        </w:rPr>
        <w:t>w</w:t>
      </w:r>
      <w:r w:rsidR="0061178E" w:rsidRPr="0053498C">
        <w:rPr>
          <w:b/>
          <w:sz w:val="22"/>
        </w:rPr>
        <w:t> </w:t>
      </w:r>
      <w:r w:rsidR="00F73ACE" w:rsidRPr="0053498C">
        <w:rPr>
          <w:b/>
          <w:sz w:val="22"/>
        </w:rPr>
        <w:t>Łodzi</w:t>
      </w:r>
      <w:r w:rsidR="00B051E4" w:rsidRPr="0053498C">
        <w:rPr>
          <w:b/>
          <w:sz w:val="22"/>
        </w:rPr>
        <w:t xml:space="preserve"> </w:t>
      </w:r>
      <w:r w:rsidR="0054213A" w:rsidRPr="0053498C">
        <w:rPr>
          <w:b/>
          <w:sz w:val="22"/>
        </w:rPr>
        <w:t>z</w:t>
      </w:r>
      <w:r w:rsidR="00B051E4" w:rsidRPr="0053498C">
        <w:rPr>
          <w:b/>
          <w:sz w:val="22"/>
        </w:rPr>
        <w:t xml:space="preserve"> </w:t>
      </w:r>
      <w:r w:rsidR="0054213A" w:rsidRPr="0053498C">
        <w:rPr>
          <w:b/>
          <w:sz w:val="22"/>
        </w:rPr>
        <w:t>dnia</w:t>
      </w:r>
      <w:r w:rsidR="00B051E4" w:rsidRPr="0053498C">
        <w:rPr>
          <w:b/>
          <w:sz w:val="22"/>
        </w:rPr>
        <w:t xml:space="preserve"> </w:t>
      </w:r>
      <w:r w:rsidR="0053498C" w:rsidRPr="0053498C">
        <w:rPr>
          <w:b/>
          <w:sz w:val="22"/>
        </w:rPr>
        <w:t>5 lipca 2023</w:t>
      </w:r>
      <w:r w:rsidR="00637738" w:rsidRPr="0053498C">
        <w:rPr>
          <w:b/>
          <w:sz w:val="22"/>
        </w:rPr>
        <w:t xml:space="preserve"> </w:t>
      </w:r>
      <w:r w:rsidR="0054213A" w:rsidRPr="0053498C">
        <w:rPr>
          <w:b/>
          <w:sz w:val="22"/>
        </w:rPr>
        <w:t>r.</w:t>
      </w:r>
    </w:p>
    <w:p w14:paraId="1D065B23" w14:textId="77777777" w:rsidR="00E33A7A" w:rsidRPr="0053498C" w:rsidRDefault="00E33A7A" w:rsidP="0010692F">
      <w:pPr>
        <w:autoSpaceDE w:val="0"/>
        <w:autoSpaceDN w:val="0"/>
        <w:adjustRightInd w:val="0"/>
        <w:spacing w:after="100"/>
        <w:ind w:left="708"/>
        <w:jc w:val="center"/>
        <w:rPr>
          <w:b/>
          <w:sz w:val="28"/>
        </w:rPr>
      </w:pPr>
    </w:p>
    <w:p w14:paraId="2E10D68B" w14:textId="0CEF8F76" w:rsidR="00302358" w:rsidRPr="0053498C" w:rsidRDefault="00C97FEB" w:rsidP="00304899">
      <w:pPr>
        <w:spacing w:after="120"/>
        <w:ind w:left="708" w:firstLine="710"/>
        <w:jc w:val="both"/>
        <w:rPr>
          <w:sz w:val="22"/>
        </w:rPr>
      </w:pPr>
      <w:r w:rsidRPr="0053498C">
        <w:rPr>
          <w:sz w:val="22"/>
        </w:rPr>
        <w:t>Miejscowy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plan</w:t>
      </w:r>
      <w:r w:rsidR="00B051E4" w:rsidRPr="0053498C">
        <w:rPr>
          <w:sz w:val="22"/>
        </w:rPr>
        <w:t xml:space="preserve"> </w:t>
      </w:r>
      <w:r w:rsidR="005E6E39" w:rsidRPr="0053498C">
        <w:rPr>
          <w:sz w:val="22"/>
        </w:rPr>
        <w:t>zagospodarowania</w:t>
      </w:r>
      <w:r w:rsidR="00B051E4" w:rsidRPr="0053498C">
        <w:rPr>
          <w:sz w:val="22"/>
        </w:rPr>
        <w:t xml:space="preserve"> </w:t>
      </w:r>
      <w:r w:rsidR="005E6E39" w:rsidRPr="0053498C">
        <w:rPr>
          <w:sz w:val="22"/>
        </w:rPr>
        <w:t>przestrzennego</w:t>
      </w:r>
      <w:r w:rsidR="00B051E4" w:rsidRPr="0053498C">
        <w:rPr>
          <w:sz w:val="22"/>
        </w:rPr>
        <w:t xml:space="preserve"> </w:t>
      </w:r>
      <w:r w:rsidR="00E7012C" w:rsidRPr="0053498C">
        <w:rPr>
          <w:rFonts w:eastAsia="Times New Roman"/>
          <w:bCs/>
          <w:sz w:val="22"/>
        </w:rPr>
        <w:t>dla</w:t>
      </w:r>
      <w:r w:rsidR="00B051E4" w:rsidRPr="0053498C">
        <w:rPr>
          <w:rFonts w:eastAsia="Times New Roman"/>
          <w:bCs/>
          <w:sz w:val="22"/>
        </w:rPr>
        <w:t xml:space="preserve"> </w:t>
      </w:r>
      <w:r w:rsidR="00E7012C" w:rsidRPr="0053498C">
        <w:rPr>
          <w:rFonts w:eastAsia="Times New Roman"/>
          <w:bCs/>
          <w:sz w:val="22"/>
        </w:rPr>
        <w:t>części</w:t>
      </w:r>
      <w:r w:rsidR="00B051E4" w:rsidRPr="0053498C">
        <w:rPr>
          <w:rFonts w:eastAsia="Times New Roman"/>
          <w:bCs/>
          <w:sz w:val="22"/>
        </w:rPr>
        <w:t xml:space="preserve"> </w:t>
      </w:r>
      <w:r w:rsidR="00E7012C" w:rsidRPr="0053498C">
        <w:rPr>
          <w:rFonts w:eastAsia="Times New Roman"/>
          <w:bCs/>
          <w:sz w:val="22"/>
        </w:rPr>
        <w:t>obszaru</w:t>
      </w:r>
      <w:r w:rsidR="00B051E4" w:rsidRPr="0053498C">
        <w:rPr>
          <w:rFonts w:eastAsia="Times New Roman"/>
          <w:bCs/>
          <w:sz w:val="22"/>
        </w:rPr>
        <w:t xml:space="preserve"> </w:t>
      </w:r>
      <w:r w:rsidR="00E7012C" w:rsidRPr="0053498C">
        <w:rPr>
          <w:rFonts w:eastAsia="Times New Roman"/>
          <w:bCs/>
          <w:sz w:val="22"/>
        </w:rPr>
        <w:t>miasta</w:t>
      </w:r>
      <w:r w:rsidR="00B051E4" w:rsidRPr="0053498C">
        <w:rPr>
          <w:rFonts w:eastAsia="Times New Roman"/>
          <w:bCs/>
          <w:sz w:val="22"/>
        </w:rPr>
        <w:t xml:space="preserve"> </w:t>
      </w:r>
      <w:r w:rsidR="00E7012C" w:rsidRPr="0053498C">
        <w:rPr>
          <w:rFonts w:eastAsia="Times New Roman"/>
          <w:bCs/>
          <w:sz w:val="22"/>
        </w:rPr>
        <w:t>Łodzi</w:t>
      </w:r>
      <w:r w:rsidR="00B051E4" w:rsidRPr="0053498C">
        <w:rPr>
          <w:rFonts w:eastAsia="Times New Roman"/>
          <w:bCs/>
          <w:sz w:val="22"/>
        </w:rPr>
        <w:t xml:space="preserve"> </w:t>
      </w:r>
      <w:r w:rsidR="00E7012C" w:rsidRPr="0053498C">
        <w:rPr>
          <w:rFonts w:eastAsia="Times New Roman"/>
          <w:bCs/>
          <w:sz w:val="22"/>
        </w:rPr>
        <w:t>położonej</w:t>
      </w:r>
      <w:r w:rsidR="00B051E4" w:rsidRPr="0053498C">
        <w:rPr>
          <w:rFonts w:eastAsia="Times New Roman"/>
          <w:bCs/>
          <w:sz w:val="22"/>
        </w:rPr>
        <w:t xml:space="preserve"> </w:t>
      </w:r>
      <w:r w:rsidR="00E7012C" w:rsidRPr="0053498C">
        <w:rPr>
          <w:rFonts w:eastAsia="Times New Roman"/>
          <w:bCs/>
          <w:sz w:val="22"/>
        </w:rPr>
        <w:t>w</w:t>
      </w:r>
      <w:r w:rsidR="00B051E4" w:rsidRPr="0053498C">
        <w:rPr>
          <w:rFonts w:eastAsia="Times New Roman"/>
          <w:bCs/>
          <w:sz w:val="22"/>
        </w:rPr>
        <w:t xml:space="preserve"> </w:t>
      </w:r>
      <w:r w:rsidR="00E7012C" w:rsidRPr="0053498C">
        <w:rPr>
          <w:rFonts w:eastAsia="Times New Roman"/>
          <w:bCs/>
          <w:sz w:val="22"/>
        </w:rPr>
        <w:t>rejonie</w:t>
      </w:r>
      <w:r w:rsidR="00B051E4" w:rsidRPr="0053498C">
        <w:rPr>
          <w:rFonts w:eastAsia="Times New Roman"/>
          <w:bCs/>
          <w:sz w:val="22"/>
        </w:rPr>
        <w:t xml:space="preserve"> </w:t>
      </w:r>
      <w:r w:rsidR="00D529D4" w:rsidRPr="0053498C">
        <w:rPr>
          <w:rFonts w:eastAsia="Times New Roman"/>
          <w:bCs/>
          <w:sz w:val="22"/>
        </w:rPr>
        <w:t>ulic</w:t>
      </w:r>
      <w:r w:rsidR="009858F2" w:rsidRPr="0053498C">
        <w:rPr>
          <w:rFonts w:eastAsia="Times New Roman"/>
          <w:bCs/>
          <w:sz w:val="22"/>
        </w:rPr>
        <w:t xml:space="preserve">: Brzezińskiej, Pomorskiej, Mirtowej i Majowej </w:t>
      </w:r>
      <w:r w:rsidR="00752BC0" w:rsidRPr="0053498C">
        <w:rPr>
          <w:sz w:val="22"/>
        </w:rPr>
        <w:t>został</w:t>
      </w:r>
      <w:r w:rsidR="00B051E4" w:rsidRPr="0053498C">
        <w:rPr>
          <w:sz w:val="22"/>
        </w:rPr>
        <w:t xml:space="preserve"> </w:t>
      </w:r>
      <w:r w:rsidR="00752BC0" w:rsidRPr="0053498C">
        <w:rPr>
          <w:sz w:val="22"/>
        </w:rPr>
        <w:t>sporządzony</w:t>
      </w:r>
      <w:r w:rsidR="00B051E4" w:rsidRPr="0053498C">
        <w:rPr>
          <w:sz w:val="22"/>
        </w:rPr>
        <w:t xml:space="preserve"> </w:t>
      </w:r>
      <w:r w:rsidR="00752BC0" w:rsidRPr="0053498C">
        <w:rPr>
          <w:sz w:val="22"/>
        </w:rPr>
        <w:t>w</w:t>
      </w:r>
      <w:r w:rsidR="009858F2" w:rsidRPr="0053498C">
        <w:rPr>
          <w:sz w:val="22"/>
        </w:rPr>
        <w:t> </w:t>
      </w:r>
      <w:r w:rsidR="00752BC0" w:rsidRPr="0053498C">
        <w:rPr>
          <w:sz w:val="22"/>
        </w:rPr>
        <w:t>związku</w:t>
      </w:r>
      <w:r w:rsidR="00B051E4" w:rsidRPr="0053498C">
        <w:rPr>
          <w:sz w:val="22"/>
        </w:rPr>
        <w:t xml:space="preserve"> </w:t>
      </w:r>
      <w:r w:rsidR="00752BC0" w:rsidRPr="0053498C">
        <w:rPr>
          <w:sz w:val="22"/>
        </w:rPr>
        <w:t>z</w:t>
      </w:r>
      <w:r w:rsidR="00B7060B" w:rsidRPr="0053498C">
        <w:rPr>
          <w:sz w:val="22"/>
        </w:rPr>
        <w:t> </w:t>
      </w:r>
      <w:r w:rsidRPr="0053498C">
        <w:rPr>
          <w:sz w:val="22"/>
        </w:rPr>
        <w:t>realizacją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uchwały</w:t>
      </w:r>
      <w:r w:rsidR="00B051E4" w:rsidRPr="0053498C">
        <w:rPr>
          <w:sz w:val="22"/>
        </w:rPr>
        <w:t xml:space="preserve"> </w:t>
      </w:r>
      <w:r w:rsidR="00E7012C" w:rsidRPr="0053498C">
        <w:rPr>
          <w:sz w:val="22"/>
        </w:rPr>
        <w:t>Nr</w:t>
      </w:r>
      <w:r w:rsidR="007B71A4" w:rsidRPr="0053498C">
        <w:rPr>
          <w:sz w:val="22"/>
        </w:rPr>
        <w:t> </w:t>
      </w:r>
      <w:r w:rsidR="007850EB" w:rsidRPr="0053498C">
        <w:rPr>
          <w:sz w:val="22"/>
        </w:rPr>
        <w:t>LIV/16</w:t>
      </w:r>
      <w:r w:rsidR="00D529D4" w:rsidRPr="0053498C">
        <w:rPr>
          <w:sz w:val="22"/>
        </w:rPr>
        <w:t>4</w:t>
      </w:r>
      <w:r w:rsidR="009858F2" w:rsidRPr="0053498C">
        <w:rPr>
          <w:sz w:val="22"/>
        </w:rPr>
        <w:t>2</w:t>
      </w:r>
      <w:r w:rsidR="007850EB" w:rsidRPr="0053498C">
        <w:rPr>
          <w:sz w:val="22"/>
        </w:rPr>
        <w:t>/22</w:t>
      </w:r>
      <w:r w:rsidR="00B051E4" w:rsidRPr="0053498C">
        <w:rPr>
          <w:sz w:val="22"/>
        </w:rPr>
        <w:t xml:space="preserve"> </w:t>
      </w:r>
      <w:r w:rsidR="00752BC0" w:rsidRPr="0053498C">
        <w:rPr>
          <w:sz w:val="22"/>
        </w:rPr>
        <w:t>Rady</w:t>
      </w:r>
      <w:r w:rsidR="00B051E4" w:rsidRPr="0053498C">
        <w:rPr>
          <w:sz w:val="22"/>
        </w:rPr>
        <w:t xml:space="preserve"> </w:t>
      </w:r>
      <w:r w:rsidR="00752BC0" w:rsidRPr="0053498C">
        <w:rPr>
          <w:sz w:val="22"/>
        </w:rPr>
        <w:t>Miejskiej</w:t>
      </w:r>
      <w:r w:rsidR="00B051E4" w:rsidRPr="0053498C">
        <w:rPr>
          <w:sz w:val="22"/>
        </w:rPr>
        <w:t xml:space="preserve"> </w:t>
      </w:r>
      <w:r w:rsidR="00752BC0" w:rsidRPr="0053498C">
        <w:rPr>
          <w:sz w:val="22"/>
        </w:rPr>
        <w:t>w</w:t>
      </w:r>
      <w:r w:rsidR="0010692F" w:rsidRPr="0053498C">
        <w:rPr>
          <w:sz w:val="22"/>
        </w:rPr>
        <w:t> </w:t>
      </w:r>
      <w:r w:rsidR="00752BC0" w:rsidRPr="0053498C">
        <w:rPr>
          <w:sz w:val="22"/>
        </w:rPr>
        <w:t>Łodzi</w:t>
      </w:r>
      <w:r w:rsidR="00B051E4" w:rsidRPr="0053498C">
        <w:rPr>
          <w:sz w:val="22"/>
        </w:rPr>
        <w:t xml:space="preserve"> </w:t>
      </w:r>
      <w:r w:rsidR="00752BC0" w:rsidRPr="0053498C">
        <w:rPr>
          <w:sz w:val="22"/>
        </w:rPr>
        <w:t>z</w:t>
      </w:r>
      <w:r w:rsidR="00B051E4" w:rsidRPr="0053498C">
        <w:rPr>
          <w:sz w:val="22"/>
        </w:rPr>
        <w:t xml:space="preserve"> </w:t>
      </w:r>
      <w:r w:rsidR="00752BC0" w:rsidRPr="0053498C">
        <w:rPr>
          <w:sz w:val="22"/>
        </w:rPr>
        <w:t>dnia</w:t>
      </w:r>
      <w:r w:rsidR="00B051E4" w:rsidRPr="0053498C">
        <w:rPr>
          <w:sz w:val="22"/>
        </w:rPr>
        <w:t xml:space="preserve"> </w:t>
      </w:r>
      <w:r w:rsidR="004006B3" w:rsidRPr="0053498C">
        <w:rPr>
          <w:sz w:val="22"/>
        </w:rPr>
        <w:t>1</w:t>
      </w:r>
      <w:r w:rsidR="007850EB" w:rsidRPr="0053498C">
        <w:rPr>
          <w:sz w:val="22"/>
        </w:rPr>
        <w:t>9</w:t>
      </w:r>
      <w:r w:rsidR="00B051E4" w:rsidRPr="0053498C">
        <w:rPr>
          <w:sz w:val="22"/>
        </w:rPr>
        <w:t xml:space="preserve"> </w:t>
      </w:r>
      <w:r w:rsidR="007850EB" w:rsidRPr="0053498C">
        <w:rPr>
          <w:sz w:val="22"/>
        </w:rPr>
        <w:t>stycznia</w:t>
      </w:r>
      <w:r w:rsidR="00B051E4" w:rsidRPr="0053498C">
        <w:rPr>
          <w:sz w:val="22"/>
        </w:rPr>
        <w:t xml:space="preserve"> </w:t>
      </w:r>
      <w:r w:rsidR="0095069D" w:rsidRPr="0053498C">
        <w:rPr>
          <w:sz w:val="22"/>
        </w:rPr>
        <w:t>20</w:t>
      </w:r>
      <w:r w:rsidR="007850EB" w:rsidRPr="0053498C">
        <w:rPr>
          <w:sz w:val="22"/>
        </w:rPr>
        <w:t>22</w:t>
      </w:r>
      <w:r w:rsidR="009858F2" w:rsidRPr="0053498C">
        <w:rPr>
          <w:sz w:val="22"/>
        </w:rPr>
        <w:t> </w:t>
      </w:r>
      <w:r w:rsidR="00E7012C" w:rsidRPr="0053498C">
        <w:rPr>
          <w:sz w:val="22"/>
        </w:rPr>
        <w:t>r.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</w:t>
      </w:r>
      <w:r w:rsidR="00B7060B" w:rsidRPr="0053498C">
        <w:rPr>
          <w:sz w:val="22"/>
        </w:rPr>
        <w:t> </w:t>
      </w:r>
      <w:r w:rsidRPr="0053498C">
        <w:rPr>
          <w:sz w:val="22"/>
        </w:rPr>
        <w:t>sprawie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przystąpienia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do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sporządzenia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przedmiotowego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planu.</w:t>
      </w:r>
    </w:p>
    <w:p w14:paraId="51F19E7A" w14:textId="3196358E" w:rsidR="00302358" w:rsidRPr="0053498C" w:rsidRDefault="00C97FEB" w:rsidP="00304899">
      <w:pPr>
        <w:spacing w:after="120"/>
        <w:ind w:left="708" w:firstLine="710"/>
        <w:jc w:val="both"/>
        <w:rPr>
          <w:sz w:val="22"/>
        </w:rPr>
      </w:pPr>
      <w:r w:rsidRPr="0053498C">
        <w:rPr>
          <w:sz w:val="22"/>
        </w:rPr>
        <w:t>Ogłoszenie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przystąpieniu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do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sporządzenia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planu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miejscowego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ukazało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się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="00302358" w:rsidRPr="0053498C">
        <w:rPr>
          <w:sz w:val="22"/>
        </w:rPr>
        <w:t>prasie</w:t>
      </w:r>
      <w:r w:rsidR="00B051E4" w:rsidRPr="0053498C">
        <w:rPr>
          <w:sz w:val="22"/>
        </w:rPr>
        <w:t xml:space="preserve"> </w:t>
      </w:r>
      <w:r w:rsidR="00302358" w:rsidRPr="0053498C">
        <w:rPr>
          <w:sz w:val="22"/>
        </w:rPr>
        <w:t>lokalnej</w:t>
      </w:r>
      <w:r w:rsidR="00B051E4" w:rsidRPr="0053498C">
        <w:rPr>
          <w:sz w:val="22"/>
        </w:rPr>
        <w:t xml:space="preserve"> </w:t>
      </w:r>
      <w:r w:rsidR="00302358" w:rsidRPr="0053498C">
        <w:rPr>
          <w:sz w:val="22"/>
        </w:rPr>
        <w:t>–</w:t>
      </w:r>
      <w:r w:rsidR="00B051E4" w:rsidRPr="0053498C">
        <w:rPr>
          <w:sz w:val="22"/>
        </w:rPr>
        <w:t xml:space="preserve"> </w:t>
      </w:r>
      <w:r w:rsidR="00302358" w:rsidRPr="0053498C">
        <w:rPr>
          <w:sz w:val="22"/>
        </w:rPr>
        <w:t>„</w:t>
      </w:r>
      <w:r w:rsidRPr="0053498C">
        <w:rPr>
          <w:sz w:val="22"/>
        </w:rPr>
        <w:t>Gazecie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Wyborczej</w:t>
      </w:r>
      <w:r w:rsidR="00302358" w:rsidRPr="0053498C">
        <w:rPr>
          <w:sz w:val="22"/>
        </w:rPr>
        <w:t>”</w:t>
      </w:r>
      <w:r w:rsidR="00C13505" w:rsidRPr="0053498C">
        <w:rPr>
          <w:sz w:val="22"/>
        </w:rPr>
        <w:t>,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dniu</w:t>
      </w:r>
      <w:r w:rsidR="00B051E4" w:rsidRPr="0053498C">
        <w:rPr>
          <w:sz w:val="22"/>
        </w:rPr>
        <w:t xml:space="preserve"> </w:t>
      </w:r>
      <w:r w:rsidR="007850EB" w:rsidRPr="0053498C">
        <w:rPr>
          <w:sz w:val="22"/>
        </w:rPr>
        <w:t>1</w:t>
      </w:r>
      <w:r w:rsidR="00D529D4" w:rsidRPr="0053498C">
        <w:rPr>
          <w:sz w:val="22"/>
        </w:rPr>
        <w:t>1</w:t>
      </w:r>
      <w:r w:rsidR="00B051E4" w:rsidRPr="0053498C">
        <w:rPr>
          <w:sz w:val="22"/>
        </w:rPr>
        <w:t xml:space="preserve"> </w:t>
      </w:r>
      <w:r w:rsidR="007850EB" w:rsidRPr="0053498C">
        <w:rPr>
          <w:sz w:val="22"/>
        </w:rPr>
        <w:t>lutego</w:t>
      </w:r>
      <w:r w:rsidR="00B051E4" w:rsidRPr="0053498C">
        <w:rPr>
          <w:sz w:val="22"/>
        </w:rPr>
        <w:t xml:space="preserve"> </w:t>
      </w:r>
      <w:r w:rsidR="0095069D" w:rsidRPr="0053498C">
        <w:rPr>
          <w:sz w:val="22"/>
        </w:rPr>
        <w:t>20</w:t>
      </w:r>
      <w:r w:rsidR="007850EB" w:rsidRPr="0053498C">
        <w:rPr>
          <w:sz w:val="22"/>
        </w:rPr>
        <w:t>22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r.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Obwieszczenie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umieszczone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było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tablicach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ogłoszeń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Urzędu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Miasta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Łodzi</w:t>
      </w:r>
      <w:r w:rsidR="00B051E4" w:rsidRPr="0053498C">
        <w:rPr>
          <w:sz w:val="22"/>
        </w:rPr>
        <w:t xml:space="preserve"> </w:t>
      </w:r>
      <w:r w:rsidR="0095069D" w:rsidRPr="0053498C">
        <w:rPr>
          <w:sz w:val="22"/>
        </w:rPr>
        <w:t>(ul.</w:t>
      </w:r>
      <w:r w:rsidR="0010692F" w:rsidRPr="0053498C">
        <w:rPr>
          <w:sz w:val="22"/>
        </w:rPr>
        <w:t> </w:t>
      </w:r>
      <w:r w:rsidR="0095069D" w:rsidRPr="0053498C">
        <w:rPr>
          <w:sz w:val="22"/>
        </w:rPr>
        <w:t>Piotrkowska</w:t>
      </w:r>
      <w:r w:rsidR="00B051E4" w:rsidRPr="0053498C">
        <w:rPr>
          <w:sz w:val="22"/>
        </w:rPr>
        <w:t xml:space="preserve"> </w:t>
      </w:r>
      <w:r w:rsidR="0095069D" w:rsidRPr="0053498C">
        <w:rPr>
          <w:sz w:val="22"/>
        </w:rPr>
        <w:t>104)</w:t>
      </w:r>
      <w:r w:rsidR="0033650B" w:rsidRPr="0053498C">
        <w:rPr>
          <w:sz w:val="22"/>
        </w:rPr>
        <w:t xml:space="preserve"> oraz</w:t>
      </w:r>
      <w:r w:rsidR="00B051E4" w:rsidRPr="0053498C">
        <w:rPr>
          <w:sz w:val="22"/>
        </w:rPr>
        <w:t xml:space="preserve"> </w:t>
      </w:r>
      <w:r w:rsidR="0033650B" w:rsidRPr="0053498C">
        <w:rPr>
          <w:sz w:val="22"/>
        </w:rPr>
        <w:t>na </w:t>
      </w:r>
      <w:r w:rsidR="004006B3" w:rsidRPr="0053498C">
        <w:rPr>
          <w:sz w:val="22"/>
        </w:rPr>
        <w:t xml:space="preserve">tablicy ogłoszeń Miejskiej Pracowni Urbanistycznej w Łodzi, w dniach od </w:t>
      </w:r>
      <w:r w:rsidR="006556A2" w:rsidRPr="0053498C">
        <w:rPr>
          <w:sz w:val="22"/>
        </w:rPr>
        <w:t>1</w:t>
      </w:r>
      <w:r w:rsidR="00D529D4" w:rsidRPr="0053498C">
        <w:rPr>
          <w:sz w:val="22"/>
        </w:rPr>
        <w:t>1</w:t>
      </w:r>
      <w:r w:rsidR="006556A2" w:rsidRPr="0053498C">
        <w:rPr>
          <w:sz w:val="22"/>
        </w:rPr>
        <w:t xml:space="preserve"> lutego 2022 r. do </w:t>
      </w:r>
      <w:r w:rsidR="00D529D4" w:rsidRPr="0053498C">
        <w:rPr>
          <w:sz w:val="22"/>
        </w:rPr>
        <w:t>11</w:t>
      </w:r>
      <w:r w:rsidR="006556A2" w:rsidRPr="0053498C">
        <w:rPr>
          <w:sz w:val="22"/>
        </w:rPr>
        <w:t xml:space="preserve"> marca 2022 r</w:t>
      </w:r>
      <w:r w:rsidR="007239BF" w:rsidRPr="0053498C">
        <w:rPr>
          <w:sz w:val="22"/>
        </w:rPr>
        <w:t>.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Ponadto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obwieszczenie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zamieszone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było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stronie</w:t>
      </w:r>
      <w:r w:rsidR="00B051E4" w:rsidRPr="0053498C">
        <w:rPr>
          <w:sz w:val="22"/>
        </w:rPr>
        <w:t xml:space="preserve"> </w:t>
      </w:r>
      <w:r w:rsidR="00CC25B3" w:rsidRPr="0053498C">
        <w:rPr>
          <w:sz w:val="22"/>
        </w:rPr>
        <w:t>internetowej</w:t>
      </w:r>
      <w:r w:rsidR="00B051E4" w:rsidRPr="0053498C">
        <w:rPr>
          <w:sz w:val="22"/>
        </w:rPr>
        <w:t xml:space="preserve"> </w:t>
      </w:r>
      <w:r w:rsidR="007239BF" w:rsidRPr="0053498C">
        <w:rPr>
          <w:sz w:val="22"/>
        </w:rPr>
        <w:t>Biuletynu</w:t>
      </w:r>
      <w:r w:rsidR="00B051E4" w:rsidRPr="0053498C">
        <w:rPr>
          <w:sz w:val="22"/>
        </w:rPr>
        <w:t xml:space="preserve"> </w:t>
      </w:r>
      <w:r w:rsidR="007239BF" w:rsidRPr="0053498C">
        <w:rPr>
          <w:sz w:val="22"/>
        </w:rPr>
        <w:t>Informacji</w:t>
      </w:r>
      <w:r w:rsidR="00B051E4" w:rsidRPr="0053498C">
        <w:rPr>
          <w:sz w:val="22"/>
        </w:rPr>
        <w:t xml:space="preserve"> </w:t>
      </w:r>
      <w:r w:rsidR="007239BF" w:rsidRPr="0053498C">
        <w:rPr>
          <w:sz w:val="22"/>
        </w:rPr>
        <w:t>Publicznej</w:t>
      </w:r>
      <w:r w:rsidR="00B051E4" w:rsidRPr="0053498C">
        <w:rPr>
          <w:sz w:val="22"/>
        </w:rPr>
        <w:t xml:space="preserve"> </w:t>
      </w:r>
      <w:r w:rsidR="000F2CBE" w:rsidRPr="0053498C">
        <w:rPr>
          <w:sz w:val="22"/>
        </w:rPr>
        <w:t>Miejskiej</w:t>
      </w:r>
      <w:r w:rsidR="00B051E4" w:rsidRPr="0053498C">
        <w:rPr>
          <w:sz w:val="22"/>
        </w:rPr>
        <w:t xml:space="preserve"> </w:t>
      </w:r>
      <w:r w:rsidR="000F2CBE" w:rsidRPr="0053498C">
        <w:rPr>
          <w:sz w:val="22"/>
        </w:rPr>
        <w:t>Pracowni</w:t>
      </w:r>
      <w:r w:rsidR="00B051E4" w:rsidRPr="0053498C">
        <w:rPr>
          <w:sz w:val="22"/>
        </w:rPr>
        <w:t xml:space="preserve"> </w:t>
      </w:r>
      <w:r w:rsidR="000F2CBE" w:rsidRPr="0053498C">
        <w:rPr>
          <w:sz w:val="22"/>
        </w:rPr>
        <w:t>Urbanistycznej</w:t>
      </w:r>
      <w:r w:rsidR="00B051E4" w:rsidRPr="0053498C">
        <w:rPr>
          <w:sz w:val="22"/>
        </w:rPr>
        <w:t xml:space="preserve"> </w:t>
      </w:r>
      <w:r w:rsidR="000F2CBE"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="000F2CBE" w:rsidRPr="0053498C">
        <w:rPr>
          <w:sz w:val="22"/>
        </w:rPr>
        <w:t>Łodzi</w:t>
      </w:r>
      <w:r w:rsidR="00B051E4" w:rsidRPr="0053498C">
        <w:rPr>
          <w:sz w:val="22"/>
        </w:rPr>
        <w:t xml:space="preserve"> </w:t>
      </w:r>
      <w:r w:rsidR="00302358" w:rsidRPr="0053498C">
        <w:rPr>
          <w:sz w:val="22"/>
        </w:rPr>
        <w:t>dnia</w:t>
      </w:r>
      <w:r w:rsidR="00B051E4" w:rsidRPr="0053498C">
        <w:rPr>
          <w:sz w:val="22"/>
        </w:rPr>
        <w:t xml:space="preserve"> </w:t>
      </w:r>
      <w:r w:rsidR="008D6E3B" w:rsidRPr="0053498C">
        <w:rPr>
          <w:sz w:val="22"/>
        </w:rPr>
        <w:t>1</w:t>
      </w:r>
      <w:r w:rsidR="00961885" w:rsidRPr="0053498C">
        <w:rPr>
          <w:sz w:val="22"/>
        </w:rPr>
        <w:t>1</w:t>
      </w:r>
      <w:r w:rsidR="008D6E3B" w:rsidRPr="0053498C">
        <w:rPr>
          <w:sz w:val="22"/>
        </w:rPr>
        <w:t xml:space="preserve"> lutego 2022</w:t>
      </w:r>
      <w:r w:rsidR="00B051E4" w:rsidRPr="0053498C">
        <w:rPr>
          <w:sz w:val="22"/>
        </w:rPr>
        <w:t xml:space="preserve"> </w:t>
      </w:r>
      <w:r w:rsidR="00302358" w:rsidRPr="0053498C">
        <w:rPr>
          <w:sz w:val="22"/>
        </w:rPr>
        <w:t>r.</w:t>
      </w:r>
      <w:r w:rsidR="00B051E4" w:rsidRPr="0053498C">
        <w:rPr>
          <w:sz w:val="22"/>
        </w:rPr>
        <w:t xml:space="preserve"> </w:t>
      </w:r>
      <w:r w:rsidR="007239BF" w:rsidRPr="0053498C">
        <w:rPr>
          <w:sz w:val="22"/>
        </w:rPr>
        <w:t>(www.mpu.lodz.pl).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We</w:t>
      </w:r>
      <w:r w:rsidR="00B7060B" w:rsidRPr="0053498C">
        <w:rPr>
          <w:sz w:val="22"/>
        </w:rPr>
        <w:t> </w:t>
      </w:r>
      <w:r w:rsidRPr="0053498C">
        <w:rPr>
          <w:sz w:val="22"/>
        </w:rPr>
        <w:t>wskazanym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ogłoszeniu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terminie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przewidzianym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składanie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wniosków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do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planu</w:t>
      </w:r>
      <w:r w:rsidR="00867194" w:rsidRPr="0053498C">
        <w:rPr>
          <w:sz w:val="22"/>
        </w:rPr>
        <w:t>,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tj.</w:t>
      </w:r>
      <w:r w:rsidR="00B7060B" w:rsidRPr="0053498C">
        <w:rPr>
          <w:sz w:val="22"/>
        </w:rPr>
        <w:t> </w:t>
      </w:r>
      <w:r w:rsidRPr="0053498C">
        <w:rPr>
          <w:sz w:val="22"/>
        </w:rPr>
        <w:t>do</w:t>
      </w:r>
      <w:r w:rsidR="00B7060B" w:rsidRPr="0053498C">
        <w:rPr>
          <w:sz w:val="22"/>
        </w:rPr>
        <w:t> </w:t>
      </w:r>
      <w:r w:rsidRPr="0053498C">
        <w:rPr>
          <w:sz w:val="22"/>
        </w:rPr>
        <w:t>dnia</w:t>
      </w:r>
      <w:r w:rsidR="00B051E4" w:rsidRPr="0053498C">
        <w:rPr>
          <w:sz w:val="22"/>
        </w:rPr>
        <w:t xml:space="preserve"> </w:t>
      </w:r>
      <w:r w:rsidR="00D529D4" w:rsidRPr="0053498C">
        <w:rPr>
          <w:sz w:val="22"/>
        </w:rPr>
        <w:t>11</w:t>
      </w:r>
      <w:r w:rsidR="008D6E3B" w:rsidRPr="0053498C">
        <w:rPr>
          <w:sz w:val="22"/>
        </w:rPr>
        <w:t xml:space="preserve"> marca 2022 r. </w:t>
      </w:r>
      <w:r w:rsidR="00D529D4" w:rsidRPr="0053498C">
        <w:rPr>
          <w:sz w:val="22"/>
        </w:rPr>
        <w:t xml:space="preserve">nie </w:t>
      </w:r>
      <w:r w:rsidR="004006B3" w:rsidRPr="0053498C">
        <w:rPr>
          <w:sz w:val="22"/>
        </w:rPr>
        <w:t>wpłyn</w:t>
      </w:r>
      <w:r w:rsidR="00D529D4" w:rsidRPr="0053498C">
        <w:rPr>
          <w:sz w:val="22"/>
        </w:rPr>
        <w:t>ął żaden wniosek.</w:t>
      </w:r>
      <w:r w:rsidR="00B051E4" w:rsidRPr="0053498C">
        <w:rPr>
          <w:sz w:val="22"/>
        </w:rPr>
        <w:t xml:space="preserve"> </w:t>
      </w:r>
    </w:p>
    <w:p w14:paraId="2FE4FB29" w14:textId="66B05ECF" w:rsidR="00302358" w:rsidRPr="0053498C" w:rsidRDefault="00C97FEB" w:rsidP="00304899">
      <w:pPr>
        <w:spacing w:after="120"/>
        <w:ind w:left="708" w:firstLine="710"/>
        <w:jc w:val="both"/>
        <w:rPr>
          <w:sz w:val="22"/>
        </w:rPr>
      </w:pPr>
      <w:r w:rsidRPr="0053498C">
        <w:rPr>
          <w:sz w:val="22"/>
        </w:rPr>
        <w:t>Projekt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miejscowego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planu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został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wykonany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zachowaniem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wymogów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związanych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</w:t>
      </w:r>
      <w:r w:rsidR="0010692F" w:rsidRPr="0053498C">
        <w:rPr>
          <w:sz w:val="22"/>
        </w:rPr>
        <w:t> </w:t>
      </w:r>
      <w:r w:rsidRPr="0053498C">
        <w:rPr>
          <w:sz w:val="22"/>
        </w:rPr>
        <w:t>procedurą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sporządzania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planu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określoną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art.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17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ustawy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dnia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27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marca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2003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r.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planowaniu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i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zagospodarowaniu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przestrzennym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(</w:t>
      </w:r>
      <w:r w:rsidR="00122618" w:rsidRPr="0053498C">
        <w:rPr>
          <w:sz w:val="22"/>
        </w:rPr>
        <w:t>Dz.</w:t>
      </w:r>
      <w:r w:rsidR="00B051E4" w:rsidRPr="0053498C">
        <w:rPr>
          <w:sz w:val="22"/>
        </w:rPr>
        <w:t xml:space="preserve"> </w:t>
      </w:r>
      <w:r w:rsidR="00122618" w:rsidRPr="0053498C">
        <w:rPr>
          <w:sz w:val="22"/>
        </w:rPr>
        <w:t>U.</w:t>
      </w:r>
      <w:r w:rsidR="00B051E4" w:rsidRPr="0053498C">
        <w:rPr>
          <w:sz w:val="22"/>
        </w:rPr>
        <w:t xml:space="preserve"> </w:t>
      </w:r>
      <w:r w:rsidR="00122618" w:rsidRPr="0053498C">
        <w:rPr>
          <w:sz w:val="22"/>
        </w:rPr>
        <w:t>z</w:t>
      </w:r>
      <w:r w:rsidR="00B051E4" w:rsidRPr="0053498C">
        <w:rPr>
          <w:sz w:val="22"/>
        </w:rPr>
        <w:t xml:space="preserve"> </w:t>
      </w:r>
      <w:r w:rsidR="005359B3" w:rsidRPr="0053498C">
        <w:rPr>
          <w:sz w:val="22"/>
        </w:rPr>
        <w:t>202</w:t>
      </w:r>
      <w:r w:rsidR="00432ACA" w:rsidRPr="0053498C">
        <w:rPr>
          <w:sz w:val="22"/>
        </w:rPr>
        <w:t>2</w:t>
      </w:r>
      <w:r w:rsidR="00332810" w:rsidRPr="0053498C">
        <w:rPr>
          <w:sz w:val="22"/>
        </w:rPr>
        <w:t xml:space="preserve"> </w:t>
      </w:r>
      <w:r w:rsidR="005359B3" w:rsidRPr="0053498C">
        <w:rPr>
          <w:sz w:val="22"/>
        </w:rPr>
        <w:t>r.</w:t>
      </w:r>
      <w:r w:rsidR="00B051E4" w:rsidRPr="0053498C">
        <w:rPr>
          <w:sz w:val="22"/>
        </w:rPr>
        <w:t xml:space="preserve"> </w:t>
      </w:r>
      <w:r w:rsidR="005359B3" w:rsidRPr="0053498C">
        <w:rPr>
          <w:sz w:val="22"/>
        </w:rPr>
        <w:t>poz.</w:t>
      </w:r>
      <w:r w:rsidR="00B051E4" w:rsidRPr="0053498C">
        <w:rPr>
          <w:sz w:val="22"/>
        </w:rPr>
        <w:t xml:space="preserve"> </w:t>
      </w:r>
      <w:r w:rsidR="00432ACA" w:rsidRPr="0053498C">
        <w:rPr>
          <w:sz w:val="22"/>
        </w:rPr>
        <w:t>503</w:t>
      </w:r>
      <w:r w:rsidR="00B7060B" w:rsidRPr="0053498C">
        <w:rPr>
          <w:sz w:val="22"/>
        </w:rPr>
        <w:t xml:space="preserve"> z </w:t>
      </w:r>
      <w:proofErr w:type="spellStart"/>
      <w:r w:rsidR="00B7060B" w:rsidRPr="0053498C">
        <w:rPr>
          <w:sz w:val="22"/>
        </w:rPr>
        <w:t>późn</w:t>
      </w:r>
      <w:proofErr w:type="spellEnd"/>
      <w:r w:rsidR="00B7060B" w:rsidRPr="0053498C">
        <w:rPr>
          <w:sz w:val="22"/>
        </w:rPr>
        <w:t>. zm.</w:t>
      </w:r>
      <w:r w:rsidRPr="0053498C">
        <w:rPr>
          <w:sz w:val="22"/>
        </w:rPr>
        <w:t>)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oraz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uzyskał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niezbędne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i</w:t>
      </w:r>
      <w:r w:rsidR="00591C2C" w:rsidRPr="0053498C">
        <w:rPr>
          <w:sz w:val="22"/>
        </w:rPr>
        <w:t> </w:t>
      </w:r>
      <w:r w:rsidRPr="0053498C">
        <w:rPr>
          <w:sz w:val="22"/>
        </w:rPr>
        <w:t>wymagane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prawem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opinie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i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uzgodnienia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formalne.</w:t>
      </w:r>
    </w:p>
    <w:p w14:paraId="73F60704" w14:textId="54707DC0" w:rsidR="006B2DF2" w:rsidRPr="0053498C" w:rsidRDefault="00B8240A" w:rsidP="00304899">
      <w:pPr>
        <w:spacing w:after="120"/>
        <w:ind w:left="708" w:firstLine="710"/>
        <w:jc w:val="both"/>
        <w:rPr>
          <w:rFonts w:eastAsiaTheme="minorHAnsi"/>
          <w:sz w:val="22"/>
        </w:rPr>
      </w:pPr>
      <w:r w:rsidRPr="0053498C">
        <w:rPr>
          <w:sz w:val="22"/>
        </w:rPr>
        <w:t>Przyjęte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planie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miejscowym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ustalenia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dotyczące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struktury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przestrzennej,</w:t>
      </w:r>
      <w:r w:rsidR="00B051E4" w:rsidRPr="0053498C">
        <w:rPr>
          <w:sz w:val="22"/>
        </w:rPr>
        <w:t xml:space="preserve"> </w:t>
      </w:r>
      <w:r w:rsidR="00023A0F" w:rsidRPr="0053498C">
        <w:rPr>
          <w:sz w:val="22"/>
        </w:rPr>
        <w:t>przeznaczenia</w:t>
      </w:r>
      <w:r w:rsidR="00B051E4" w:rsidRPr="0053498C">
        <w:rPr>
          <w:sz w:val="22"/>
        </w:rPr>
        <w:t xml:space="preserve"> </w:t>
      </w:r>
      <w:r w:rsidR="00023A0F" w:rsidRPr="0053498C">
        <w:rPr>
          <w:sz w:val="22"/>
        </w:rPr>
        <w:t>terenów</w:t>
      </w:r>
      <w:r w:rsidR="00B051E4" w:rsidRPr="0053498C">
        <w:rPr>
          <w:sz w:val="22"/>
        </w:rPr>
        <w:t xml:space="preserve"> </w:t>
      </w:r>
      <w:r w:rsidR="00023A0F" w:rsidRPr="0053498C">
        <w:rPr>
          <w:sz w:val="22"/>
        </w:rPr>
        <w:t>oraz</w:t>
      </w:r>
      <w:r w:rsidR="00B051E4" w:rsidRPr="0053498C">
        <w:rPr>
          <w:sz w:val="22"/>
        </w:rPr>
        <w:t xml:space="preserve"> </w:t>
      </w:r>
      <w:r w:rsidR="00023A0F" w:rsidRPr="0053498C">
        <w:rPr>
          <w:sz w:val="22"/>
        </w:rPr>
        <w:t>zasad</w:t>
      </w:r>
      <w:r w:rsidR="00B051E4" w:rsidRPr="0053498C">
        <w:rPr>
          <w:sz w:val="22"/>
        </w:rPr>
        <w:t xml:space="preserve"> </w:t>
      </w:r>
      <w:r w:rsidR="00023A0F" w:rsidRPr="0053498C">
        <w:rPr>
          <w:sz w:val="22"/>
        </w:rPr>
        <w:t>ich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zagospodarowania,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uwzględniają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konieczność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zachowania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ładu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przestrzennego</w:t>
      </w:r>
      <w:r w:rsidR="00B051E4" w:rsidRPr="0053498C">
        <w:rPr>
          <w:sz w:val="22"/>
        </w:rPr>
        <w:t xml:space="preserve"> </w:t>
      </w:r>
      <w:r w:rsidR="00023A0F" w:rsidRPr="0053498C">
        <w:rPr>
          <w:sz w:val="22"/>
        </w:rPr>
        <w:t>i</w:t>
      </w:r>
      <w:r w:rsidR="00B051E4" w:rsidRPr="0053498C">
        <w:rPr>
          <w:sz w:val="22"/>
        </w:rPr>
        <w:t xml:space="preserve"> </w:t>
      </w:r>
      <w:r w:rsidR="00023A0F" w:rsidRPr="0053498C">
        <w:rPr>
          <w:sz w:val="22"/>
        </w:rPr>
        <w:t>zrównoważon</w:t>
      </w:r>
      <w:r w:rsidR="006B2DF2" w:rsidRPr="0053498C">
        <w:rPr>
          <w:sz w:val="22"/>
        </w:rPr>
        <w:t>y</w:t>
      </w:r>
      <w:r w:rsidR="00B051E4" w:rsidRPr="0053498C">
        <w:rPr>
          <w:sz w:val="22"/>
        </w:rPr>
        <w:t xml:space="preserve"> </w:t>
      </w:r>
      <w:r w:rsidR="00023A0F" w:rsidRPr="0053498C">
        <w:rPr>
          <w:sz w:val="22"/>
        </w:rPr>
        <w:t>roz</w:t>
      </w:r>
      <w:r w:rsidR="006B2DF2" w:rsidRPr="0053498C">
        <w:rPr>
          <w:sz w:val="22"/>
        </w:rPr>
        <w:t>wój</w:t>
      </w:r>
      <w:r w:rsidR="007F3F94" w:rsidRPr="0053498C">
        <w:rPr>
          <w:sz w:val="22"/>
        </w:rPr>
        <w:t>.</w:t>
      </w:r>
      <w:r w:rsidR="00B051E4" w:rsidRPr="0053498C">
        <w:rPr>
          <w:sz w:val="22"/>
        </w:rPr>
        <w:t xml:space="preserve"> </w:t>
      </w:r>
      <w:r w:rsidR="00C97FEB" w:rsidRPr="0053498C">
        <w:rPr>
          <w:sz w:val="22"/>
        </w:rPr>
        <w:t>Ustalenia</w:t>
      </w:r>
      <w:r w:rsidR="00B051E4" w:rsidRPr="0053498C">
        <w:rPr>
          <w:sz w:val="22"/>
        </w:rPr>
        <w:t xml:space="preserve"> </w:t>
      </w:r>
      <w:r w:rsidR="00C97FEB" w:rsidRPr="0053498C">
        <w:rPr>
          <w:sz w:val="22"/>
        </w:rPr>
        <w:t>te</w:t>
      </w:r>
      <w:r w:rsidR="00B051E4" w:rsidRPr="0053498C">
        <w:rPr>
          <w:sz w:val="22"/>
        </w:rPr>
        <w:t xml:space="preserve"> </w:t>
      </w:r>
      <w:r w:rsidR="00C97FEB" w:rsidRPr="0053498C">
        <w:rPr>
          <w:sz w:val="22"/>
        </w:rPr>
        <w:t>są</w:t>
      </w:r>
      <w:r w:rsidR="00B051E4" w:rsidRPr="0053498C">
        <w:rPr>
          <w:sz w:val="22"/>
        </w:rPr>
        <w:t xml:space="preserve"> </w:t>
      </w:r>
      <w:r w:rsidR="00C97FEB" w:rsidRPr="0053498C">
        <w:rPr>
          <w:sz w:val="22"/>
        </w:rPr>
        <w:t>zgodne</w:t>
      </w:r>
      <w:r w:rsidR="00B051E4" w:rsidRPr="0053498C">
        <w:rPr>
          <w:sz w:val="22"/>
        </w:rPr>
        <w:t xml:space="preserve"> </w:t>
      </w:r>
      <w:r w:rsidR="00C97FEB" w:rsidRPr="0053498C">
        <w:rPr>
          <w:sz w:val="22"/>
        </w:rPr>
        <w:t>z</w:t>
      </w:r>
      <w:r w:rsidR="0010692F" w:rsidRPr="0053498C">
        <w:rPr>
          <w:sz w:val="22"/>
        </w:rPr>
        <w:t> </w:t>
      </w:r>
      <w:r w:rsidR="00C97FEB" w:rsidRPr="0053498C">
        <w:rPr>
          <w:sz w:val="22"/>
        </w:rPr>
        <w:t>obowiązującym</w:t>
      </w:r>
      <w:r w:rsidR="00B051E4" w:rsidRPr="0053498C">
        <w:rPr>
          <w:sz w:val="22"/>
        </w:rPr>
        <w:t xml:space="preserve"> </w:t>
      </w:r>
      <w:r w:rsidR="00C97FEB" w:rsidRPr="0053498C">
        <w:rPr>
          <w:sz w:val="22"/>
        </w:rPr>
        <w:t>Studium</w:t>
      </w:r>
      <w:r w:rsidR="00B051E4" w:rsidRPr="0053498C">
        <w:rPr>
          <w:sz w:val="22"/>
        </w:rPr>
        <w:t xml:space="preserve"> </w:t>
      </w:r>
      <w:r w:rsidR="00C97FEB" w:rsidRPr="0053498C">
        <w:rPr>
          <w:sz w:val="22"/>
        </w:rPr>
        <w:t>uwarunkowań</w:t>
      </w:r>
      <w:r w:rsidR="00B051E4" w:rsidRPr="0053498C">
        <w:rPr>
          <w:sz w:val="22"/>
        </w:rPr>
        <w:t xml:space="preserve"> </w:t>
      </w:r>
      <w:r w:rsidR="00C97FEB" w:rsidRPr="0053498C">
        <w:rPr>
          <w:sz w:val="22"/>
        </w:rPr>
        <w:t>i</w:t>
      </w:r>
      <w:r w:rsidR="00F15806" w:rsidRPr="0053498C">
        <w:rPr>
          <w:sz w:val="22"/>
        </w:rPr>
        <w:t> </w:t>
      </w:r>
      <w:r w:rsidR="00C97FEB" w:rsidRPr="0053498C">
        <w:rPr>
          <w:sz w:val="22"/>
        </w:rPr>
        <w:t>kierunków</w:t>
      </w:r>
      <w:r w:rsidR="00B051E4" w:rsidRPr="0053498C">
        <w:rPr>
          <w:sz w:val="22"/>
        </w:rPr>
        <w:t xml:space="preserve"> </w:t>
      </w:r>
      <w:r w:rsidR="00C97FEB" w:rsidRPr="0053498C">
        <w:rPr>
          <w:sz w:val="22"/>
        </w:rPr>
        <w:t>zagospodarowania</w:t>
      </w:r>
      <w:r w:rsidR="00B051E4" w:rsidRPr="0053498C">
        <w:rPr>
          <w:sz w:val="22"/>
        </w:rPr>
        <w:t xml:space="preserve"> </w:t>
      </w:r>
      <w:r w:rsidR="00C97FEB" w:rsidRPr="0053498C">
        <w:rPr>
          <w:sz w:val="22"/>
        </w:rPr>
        <w:t>przestrzennego</w:t>
      </w:r>
      <w:r w:rsidR="00B051E4" w:rsidRPr="0053498C">
        <w:rPr>
          <w:sz w:val="22"/>
        </w:rPr>
        <w:t xml:space="preserve"> </w:t>
      </w:r>
      <w:r w:rsidR="00C97FEB" w:rsidRPr="0053498C">
        <w:rPr>
          <w:sz w:val="22"/>
        </w:rPr>
        <w:t>miasta</w:t>
      </w:r>
      <w:r w:rsidR="00B051E4" w:rsidRPr="0053498C">
        <w:rPr>
          <w:sz w:val="22"/>
        </w:rPr>
        <w:t xml:space="preserve"> </w:t>
      </w:r>
      <w:r w:rsidR="00C97FEB" w:rsidRPr="0053498C">
        <w:rPr>
          <w:sz w:val="22"/>
        </w:rPr>
        <w:t>Łodzi,</w:t>
      </w:r>
      <w:r w:rsidR="00B051E4" w:rsidRPr="0053498C">
        <w:rPr>
          <w:sz w:val="22"/>
        </w:rPr>
        <w:t xml:space="preserve"> </w:t>
      </w:r>
      <w:r w:rsidR="00C97FEB" w:rsidRPr="0053498C">
        <w:rPr>
          <w:sz w:val="22"/>
        </w:rPr>
        <w:t>uchwalonym</w:t>
      </w:r>
      <w:r w:rsidR="00B051E4" w:rsidRPr="0053498C">
        <w:rPr>
          <w:sz w:val="22"/>
        </w:rPr>
        <w:t xml:space="preserve"> </w:t>
      </w:r>
      <w:r w:rsidR="004B7164" w:rsidRPr="0053498C">
        <w:rPr>
          <w:rFonts w:eastAsiaTheme="minorHAnsi"/>
          <w:sz w:val="22"/>
        </w:rPr>
        <w:t>uchwałą</w:t>
      </w:r>
      <w:r w:rsidR="00B051E4" w:rsidRPr="0053498C">
        <w:rPr>
          <w:rFonts w:eastAsiaTheme="minorHAnsi"/>
          <w:sz w:val="22"/>
        </w:rPr>
        <w:t xml:space="preserve"> </w:t>
      </w:r>
      <w:r w:rsidR="004B7164" w:rsidRPr="0053498C">
        <w:rPr>
          <w:rFonts w:eastAsiaTheme="minorHAnsi"/>
          <w:sz w:val="22"/>
        </w:rPr>
        <w:t>Nr</w:t>
      </w:r>
      <w:r w:rsidR="00F15806" w:rsidRPr="0053498C">
        <w:rPr>
          <w:rFonts w:eastAsiaTheme="minorHAnsi"/>
          <w:sz w:val="22"/>
        </w:rPr>
        <w:t> </w:t>
      </w:r>
      <w:r w:rsidR="004B7164" w:rsidRPr="0053498C">
        <w:rPr>
          <w:rFonts w:eastAsiaTheme="minorHAnsi"/>
          <w:sz w:val="22"/>
        </w:rPr>
        <w:t>LXIX/1753/18</w:t>
      </w:r>
      <w:r w:rsidR="00B051E4" w:rsidRPr="0053498C">
        <w:rPr>
          <w:rFonts w:eastAsiaTheme="minorHAnsi"/>
          <w:sz w:val="22"/>
        </w:rPr>
        <w:t xml:space="preserve"> </w:t>
      </w:r>
      <w:r w:rsidR="004B7164" w:rsidRPr="0053498C">
        <w:rPr>
          <w:rFonts w:eastAsiaTheme="minorHAnsi"/>
          <w:sz w:val="22"/>
        </w:rPr>
        <w:t>Rady</w:t>
      </w:r>
      <w:r w:rsidR="00B051E4" w:rsidRPr="0053498C">
        <w:rPr>
          <w:rFonts w:eastAsiaTheme="minorHAnsi"/>
          <w:sz w:val="22"/>
        </w:rPr>
        <w:t xml:space="preserve"> </w:t>
      </w:r>
      <w:r w:rsidR="004B7164" w:rsidRPr="0053498C">
        <w:rPr>
          <w:rFonts w:eastAsiaTheme="minorHAnsi"/>
          <w:sz w:val="22"/>
        </w:rPr>
        <w:t>Miejskiej</w:t>
      </w:r>
      <w:r w:rsidR="00B051E4" w:rsidRPr="0053498C">
        <w:rPr>
          <w:rFonts w:eastAsiaTheme="minorHAnsi"/>
          <w:sz w:val="22"/>
        </w:rPr>
        <w:t xml:space="preserve"> </w:t>
      </w:r>
      <w:r w:rsidR="004B7164" w:rsidRPr="0053498C">
        <w:rPr>
          <w:rFonts w:eastAsiaTheme="minorHAnsi"/>
          <w:sz w:val="22"/>
        </w:rPr>
        <w:t>w</w:t>
      </w:r>
      <w:r w:rsidR="00B051E4" w:rsidRPr="0053498C">
        <w:rPr>
          <w:rFonts w:eastAsiaTheme="minorHAnsi"/>
          <w:sz w:val="22"/>
        </w:rPr>
        <w:t xml:space="preserve"> </w:t>
      </w:r>
      <w:r w:rsidR="004B7164" w:rsidRPr="0053498C">
        <w:rPr>
          <w:rFonts w:eastAsiaTheme="minorHAnsi"/>
          <w:sz w:val="22"/>
        </w:rPr>
        <w:t>Łodzi</w:t>
      </w:r>
      <w:r w:rsidR="00B051E4" w:rsidRPr="0053498C">
        <w:rPr>
          <w:rFonts w:eastAsiaTheme="minorHAnsi"/>
          <w:sz w:val="22"/>
        </w:rPr>
        <w:t xml:space="preserve"> </w:t>
      </w:r>
      <w:r w:rsidR="004B7164" w:rsidRPr="0053498C">
        <w:rPr>
          <w:rFonts w:eastAsiaTheme="minorHAnsi"/>
          <w:sz w:val="22"/>
        </w:rPr>
        <w:t>z</w:t>
      </w:r>
      <w:r w:rsidR="00B051E4" w:rsidRPr="0053498C">
        <w:rPr>
          <w:rFonts w:eastAsiaTheme="minorHAnsi"/>
          <w:sz w:val="22"/>
        </w:rPr>
        <w:t xml:space="preserve"> </w:t>
      </w:r>
      <w:r w:rsidR="004B7164" w:rsidRPr="0053498C">
        <w:rPr>
          <w:rFonts w:eastAsiaTheme="minorHAnsi"/>
          <w:sz w:val="22"/>
        </w:rPr>
        <w:t>dnia</w:t>
      </w:r>
      <w:r w:rsidR="00B051E4" w:rsidRPr="0053498C">
        <w:rPr>
          <w:rFonts w:eastAsiaTheme="minorHAnsi"/>
          <w:sz w:val="22"/>
        </w:rPr>
        <w:t xml:space="preserve"> </w:t>
      </w:r>
      <w:r w:rsidR="004B7164" w:rsidRPr="0053498C">
        <w:rPr>
          <w:rFonts w:eastAsiaTheme="minorHAnsi"/>
          <w:sz w:val="22"/>
        </w:rPr>
        <w:t>28</w:t>
      </w:r>
      <w:r w:rsidR="00B051E4" w:rsidRPr="0053498C">
        <w:rPr>
          <w:rFonts w:eastAsiaTheme="minorHAnsi"/>
          <w:sz w:val="22"/>
        </w:rPr>
        <w:t xml:space="preserve"> </w:t>
      </w:r>
      <w:r w:rsidR="004B7164" w:rsidRPr="0053498C">
        <w:rPr>
          <w:rFonts w:eastAsiaTheme="minorHAnsi"/>
          <w:sz w:val="22"/>
        </w:rPr>
        <w:t>marc</w:t>
      </w:r>
      <w:r w:rsidR="00313CC9" w:rsidRPr="0053498C">
        <w:rPr>
          <w:rFonts w:eastAsiaTheme="minorHAnsi"/>
          <w:sz w:val="22"/>
        </w:rPr>
        <w:t>a</w:t>
      </w:r>
      <w:r w:rsidR="00B051E4" w:rsidRPr="0053498C">
        <w:rPr>
          <w:rFonts w:eastAsiaTheme="minorHAnsi"/>
          <w:sz w:val="22"/>
        </w:rPr>
        <w:t xml:space="preserve"> </w:t>
      </w:r>
      <w:r w:rsidR="00313CC9" w:rsidRPr="0053498C">
        <w:rPr>
          <w:rFonts w:eastAsiaTheme="minorHAnsi"/>
          <w:sz w:val="22"/>
        </w:rPr>
        <w:t>2018</w:t>
      </w:r>
      <w:r w:rsidR="00B051E4" w:rsidRPr="0053498C">
        <w:rPr>
          <w:rFonts w:eastAsiaTheme="minorHAnsi"/>
          <w:sz w:val="22"/>
        </w:rPr>
        <w:t xml:space="preserve"> </w:t>
      </w:r>
      <w:r w:rsidR="00313CC9" w:rsidRPr="0053498C">
        <w:rPr>
          <w:rFonts w:eastAsiaTheme="minorHAnsi"/>
          <w:sz w:val="22"/>
        </w:rPr>
        <w:t>r.,</w:t>
      </w:r>
      <w:r w:rsidR="00B051E4" w:rsidRPr="0053498C">
        <w:rPr>
          <w:rFonts w:eastAsiaTheme="minorHAnsi"/>
          <w:sz w:val="22"/>
        </w:rPr>
        <w:t xml:space="preserve"> </w:t>
      </w:r>
      <w:r w:rsidR="00432ACA" w:rsidRPr="0053498C">
        <w:rPr>
          <w:rFonts w:eastAsiaTheme="minorHAnsi"/>
          <w:sz w:val="22"/>
        </w:rPr>
        <w:t>zmienionym uchwałami Rady Miejskiej w Łodzi Nr VI/215/19 z dnia 6 marca 2019 r. i Nr LII/1605/21 z dnia 22 grudnia 2021 r.</w:t>
      </w:r>
      <w:r w:rsidR="003115A4" w:rsidRPr="0053498C">
        <w:rPr>
          <w:rFonts w:eastAsiaTheme="minorHAnsi"/>
          <w:sz w:val="22"/>
        </w:rPr>
        <w:t xml:space="preserve"> </w:t>
      </w:r>
    </w:p>
    <w:p w14:paraId="70914F49" w14:textId="67AD6906" w:rsidR="00B7060B" w:rsidRPr="0053498C" w:rsidRDefault="009858F2" w:rsidP="009858F2">
      <w:pPr>
        <w:spacing w:after="120"/>
        <w:ind w:left="708" w:firstLine="710"/>
        <w:jc w:val="both"/>
        <w:rPr>
          <w:sz w:val="22"/>
        </w:rPr>
      </w:pPr>
      <w:r w:rsidRPr="0053498C">
        <w:rPr>
          <w:sz w:val="22"/>
        </w:rPr>
        <w:lastRenderedPageBreak/>
        <w:t>Celem prac planistycznych jest: przeznaczenie terenu, na którym zlokalizowany jest plac zabaw należący do Szkoły Podstawowej Nr 202 (dz. o nr ew. 303/3, obręb W-47) pod usługi związane z oświatą; uwzględnienie istniejącego publicznego parkingu położonego bezpośrednio przy centralnym placu Nowosolnej (dz. o nr ew. 343/2, obręb W-47); rezygnacja z przeprowadzenia projektowanej drogi oznaczonej na rysunku ww. obowiązującego miejscowego planu symbolem 1.10KDD na odcinku od ul. Jugosłowiańskiej (droga o symbolu 1.3KDD) do projektowanej drogi o symbolu 2.5KDD. Powyższe prace planistyczne stanowią realizację zobowiązania podjętego dnia 7 października 2021 r. przez Pierwszego Wiceprezydenta Miasta Łodzi w sprawie przystąpienia do punktowych zmian ww. miejscowego planu z 20 października 2021 r.</w:t>
      </w:r>
    </w:p>
    <w:p w14:paraId="36BCDA48" w14:textId="77777777" w:rsidR="009858F2" w:rsidRPr="0053498C" w:rsidRDefault="009858F2" w:rsidP="001D3666">
      <w:pPr>
        <w:spacing w:after="120"/>
        <w:ind w:left="708" w:firstLine="710"/>
        <w:jc w:val="both"/>
        <w:rPr>
          <w:sz w:val="22"/>
        </w:rPr>
      </w:pPr>
      <w:r w:rsidRPr="0053498C">
        <w:rPr>
          <w:sz w:val="22"/>
        </w:rPr>
        <w:t>W projekcie planu, oprócz terenów zabudowy mieszkaniowej jednorodzinnej i zabudowy mieszkaniowej wielorodzinnej (o niskiej intensywności) lub usług, wyznaczono również tereny usług (w tym edukacji), teren parkingu (obejmujący istniejący publiczny parking naziemny) oraz tereny komunikacji drogowej (publicznej i wewnętrznej) i pieszo-rowerowej, który zapewnia zachowanie charakterystycznego dla centrum osiedla Nowosolna układu komunikacyjnego.</w:t>
      </w:r>
    </w:p>
    <w:p w14:paraId="060EC4EA" w14:textId="77777777" w:rsidR="009858F2" w:rsidRPr="0053498C" w:rsidRDefault="009858F2" w:rsidP="001D3666">
      <w:pPr>
        <w:spacing w:after="120"/>
        <w:ind w:left="708" w:firstLine="710"/>
        <w:jc w:val="both"/>
        <w:rPr>
          <w:sz w:val="22"/>
        </w:rPr>
      </w:pPr>
      <w:r w:rsidRPr="0053498C">
        <w:rPr>
          <w:sz w:val="22"/>
        </w:rPr>
        <w:t>Wskazane w planie przeznaczenie terenów jest skutkiem uwzględnienia istniejącego zagospodarowania, przesądzeń planistycznych wynikających z obowiązującego miejscowego planu z 20 października 2021 r. oraz polityki przestrzennej Miasta. Ustalenia zawarte w projekcie umożliwiają prawidłowe funkcjonowanie obszaru oraz jego dalszy rozwój funkcjonalno-przestrzenny w nawiązaniu do historycznego układu urbanistycznego osiedla Nowosolna.</w:t>
      </w:r>
    </w:p>
    <w:p w14:paraId="729A17B8" w14:textId="78067787" w:rsidR="00BF6FF9" w:rsidRPr="0053498C" w:rsidRDefault="00C97FEB" w:rsidP="00304899">
      <w:pPr>
        <w:pStyle w:val="Default"/>
        <w:spacing w:after="120" w:line="276" w:lineRule="auto"/>
        <w:ind w:left="709" w:firstLine="708"/>
        <w:jc w:val="both"/>
        <w:rPr>
          <w:color w:val="auto"/>
          <w:sz w:val="22"/>
          <w:szCs w:val="22"/>
        </w:rPr>
      </w:pPr>
      <w:r w:rsidRPr="0053498C">
        <w:rPr>
          <w:color w:val="auto"/>
          <w:sz w:val="22"/>
          <w:szCs w:val="22"/>
        </w:rPr>
        <w:t>Do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projektu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planu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sporządzono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prognozę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oddziaływania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na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środowisko,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która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stanowi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realizację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obowiązku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określonego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w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art.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17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ust.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4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ustawy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z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dnia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27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marca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2003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r.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o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planowaniu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i</w:t>
      </w:r>
      <w:r w:rsidR="0010692F" w:rsidRPr="0053498C">
        <w:rPr>
          <w:color w:val="auto"/>
          <w:sz w:val="22"/>
          <w:szCs w:val="22"/>
        </w:rPr>
        <w:t> </w:t>
      </w:r>
      <w:r w:rsidRPr="0053498C">
        <w:rPr>
          <w:color w:val="auto"/>
          <w:sz w:val="22"/>
          <w:szCs w:val="22"/>
        </w:rPr>
        <w:t>zagospodarowaniu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przestrzennym</w:t>
      </w:r>
      <w:r w:rsidR="00B051E4" w:rsidRPr="0053498C">
        <w:rPr>
          <w:color w:val="auto"/>
          <w:sz w:val="22"/>
          <w:szCs w:val="22"/>
        </w:rPr>
        <w:t xml:space="preserve"> </w:t>
      </w:r>
      <w:r w:rsidR="00B03287" w:rsidRPr="0053498C">
        <w:rPr>
          <w:color w:val="auto"/>
          <w:sz w:val="22"/>
          <w:szCs w:val="22"/>
        </w:rPr>
        <w:t>oraz</w:t>
      </w:r>
      <w:r w:rsidR="00B051E4" w:rsidRPr="0053498C">
        <w:rPr>
          <w:color w:val="auto"/>
          <w:sz w:val="22"/>
          <w:szCs w:val="22"/>
        </w:rPr>
        <w:t xml:space="preserve"> </w:t>
      </w:r>
      <w:r w:rsidR="00146F4D" w:rsidRPr="0053498C">
        <w:rPr>
          <w:color w:val="auto"/>
          <w:sz w:val="22"/>
          <w:szCs w:val="22"/>
        </w:rPr>
        <w:t>art.</w:t>
      </w:r>
      <w:r w:rsidR="00B051E4" w:rsidRPr="0053498C">
        <w:rPr>
          <w:color w:val="auto"/>
          <w:sz w:val="22"/>
          <w:szCs w:val="22"/>
        </w:rPr>
        <w:t xml:space="preserve"> </w:t>
      </w:r>
      <w:r w:rsidR="00D96C18" w:rsidRPr="0053498C">
        <w:rPr>
          <w:color w:val="auto"/>
          <w:sz w:val="22"/>
          <w:szCs w:val="22"/>
        </w:rPr>
        <w:t>46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pkt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1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ustawy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z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dnia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3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października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2008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r.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o</w:t>
      </w:r>
      <w:r w:rsidR="0010692F" w:rsidRPr="0053498C">
        <w:rPr>
          <w:color w:val="auto"/>
          <w:sz w:val="22"/>
          <w:szCs w:val="22"/>
        </w:rPr>
        <w:t> </w:t>
      </w:r>
      <w:r w:rsidR="00495F16" w:rsidRPr="0053498C">
        <w:rPr>
          <w:color w:val="auto"/>
          <w:sz w:val="22"/>
          <w:szCs w:val="22"/>
        </w:rPr>
        <w:t>udostępnieniu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informacji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o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środowisku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i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jego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ochronie,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udziale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społeczeństwa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w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ochronie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środowiska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oraz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o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ocenach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oddziaływania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na</w:t>
      </w:r>
      <w:r w:rsidR="00B051E4" w:rsidRPr="0053498C">
        <w:rPr>
          <w:color w:val="auto"/>
          <w:sz w:val="22"/>
          <w:szCs w:val="22"/>
        </w:rPr>
        <w:t xml:space="preserve"> </w:t>
      </w:r>
      <w:r w:rsidR="00495F16" w:rsidRPr="0053498C">
        <w:rPr>
          <w:color w:val="auto"/>
          <w:sz w:val="22"/>
          <w:szCs w:val="22"/>
        </w:rPr>
        <w:t>środowisko</w:t>
      </w:r>
      <w:r w:rsidR="00D96C18" w:rsidRPr="0053498C">
        <w:rPr>
          <w:color w:val="auto"/>
          <w:sz w:val="22"/>
          <w:szCs w:val="22"/>
        </w:rPr>
        <w:t>.</w:t>
      </w:r>
      <w:r w:rsidR="00B051E4" w:rsidRPr="0053498C">
        <w:rPr>
          <w:color w:val="auto"/>
          <w:sz w:val="22"/>
          <w:szCs w:val="22"/>
        </w:rPr>
        <w:t xml:space="preserve"> </w:t>
      </w:r>
      <w:r w:rsidR="00D96C18" w:rsidRPr="0053498C">
        <w:rPr>
          <w:color w:val="auto"/>
          <w:sz w:val="22"/>
          <w:szCs w:val="22"/>
        </w:rPr>
        <w:t>Prognoza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stanowi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jeden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z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elementów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postępowania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w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sprawie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strategicznej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oceny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oddziaływania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na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środowisko,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której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przeprowadzenie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jest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wymagane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w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stosunku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do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projektów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planów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zagospodarowania</w:t>
      </w:r>
      <w:r w:rsidR="00B051E4" w:rsidRPr="0053498C">
        <w:rPr>
          <w:color w:val="auto"/>
          <w:sz w:val="22"/>
          <w:szCs w:val="22"/>
        </w:rPr>
        <w:t xml:space="preserve"> </w:t>
      </w:r>
      <w:r w:rsidR="00122618" w:rsidRPr="0053498C">
        <w:rPr>
          <w:color w:val="auto"/>
          <w:sz w:val="22"/>
          <w:szCs w:val="22"/>
        </w:rPr>
        <w:t>przestrzennego</w:t>
      </w:r>
      <w:r w:rsidRPr="0053498C">
        <w:rPr>
          <w:color w:val="auto"/>
          <w:sz w:val="22"/>
          <w:szCs w:val="22"/>
        </w:rPr>
        <w:t>.</w:t>
      </w:r>
      <w:r w:rsidR="00B051E4" w:rsidRPr="0053498C">
        <w:rPr>
          <w:color w:val="auto"/>
          <w:sz w:val="22"/>
          <w:szCs w:val="22"/>
        </w:rPr>
        <w:t xml:space="preserve"> </w:t>
      </w:r>
    </w:p>
    <w:p w14:paraId="3A0C4C0E" w14:textId="44D9F773" w:rsidR="00BF6FF9" w:rsidRPr="0053498C" w:rsidRDefault="00BF6FF9" w:rsidP="00304899">
      <w:pPr>
        <w:pStyle w:val="Default"/>
        <w:spacing w:after="120" w:line="276" w:lineRule="auto"/>
        <w:ind w:left="708" w:firstLine="709"/>
        <w:jc w:val="both"/>
        <w:rPr>
          <w:color w:val="auto"/>
          <w:sz w:val="22"/>
          <w:szCs w:val="22"/>
        </w:rPr>
      </w:pPr>
      <w:r w:rsidRPr="0053498C">
        <w:rPr>
          <w:color w:val="auto"/>
          <w:sz w:val="22"/>
          <w:szCs w:val="22"/>
        </w:rPr>
        <w:t>Jak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wynika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z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treści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prognozy</w:t>
      </w:r>
      <w:r w:rsidR="00E167FF" w:rsidRPr="0053498C">
        <w:rPr>
          <w:color w:val="auto"/>
          <w:sz w:val="22"/>
          <w:szCs w:val="22"/>
        </w:rPr>
        <w:t>,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zaproponowane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w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projekcie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planu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rozwiązania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w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zakresie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przeznaczenia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terenów,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sposobu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ich</w:t>
      </w:r>
      <w:r w:rsidR="00B051E4" w:rsidRPr="0053498C">
        <w:rPr>
          <w:color w:val="auto"/>
          <w:sz w:val="22"/>
          <w:szCs w:val="22"/>
        </w:rPr>
        <w:t xml:space="preserve"> </w:t>
      </w:r>
      <w:r w:rsidR="00F15806" w:rsidRPr="0053498C">
        <w:rPr>
          <w:color w:val="auto"/>
          <w:sz w:val="22"/>
          <w:szCs w:val="22"/>
        </w:rPr>
        <w:t xml:space="preserve">zagospodarowania </w:t>
      </w:r>
      <w:r w:rsidRPr="0053498C">
        <w:rPr>
          <w:color w:val="auto"/>
          <w:sz w:val="22"/>
          <w:szCs w:val="22"/>
        </w:rPr>
        <w:t>oraz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zasad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obsługi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technicznej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i</w:t>
      </w:r>
      <w:r w:rsidR="00F15806" w:rsidRPr="0053498C">
        <w:rPr>
          <w:color w:val="auto"/>
          <w:sz w:val="22"/>
          <w:szCs w:val="22"/>
        </w:rPr>
        <w:t> </w:t>
      </w:r>
      <w:r w:rsidRPr="0053498C">
        <w:rPr>
          <w:color w:val="auto"/>
          <w:sz w:val="22"/>
          <w:szCs w:val="22"/>
        </w:rPr>
        <w:t>komunikacyjnej,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gwarantują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prawidłowe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funkcjonowanie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omawianego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obszaru,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a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także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pozostają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zgodne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z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ustaleniami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obowiązującego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iCs/>
          <w:color w:val="auto"/>
          <w:sz w:val="22"/>
          <w:szCs w:val="22"/>
        </w:rPr>
        <w:t>Studium</w:t>
      </w:r>
      <w:r w:rsidR="00B051E4" w:rsidRPr="0053498C">
        <w:rPr>
          <w:iCs/>
          <w:color w:val="auto"/>
          <w:sz w:val="22"/>
          <w:szCs w:val="22"/>
        </w:rPr>
        <w:t xml:space="preserve"> </w:t>
      </w:r>
      <w:r w:rsidRPr="0053498C">
        <w:rPr>
          <w:iCs/>
          <w:color w:val="auto"/>
          <w:sz w:val="22"/>
          <w:szCs w:val="22"/>
        </w:rPr>
        <w:t>uwarunkowań</w:t>
      </w:r>
      <w:r w:rsidR="00B051E4" w:rsidRPr="0053498C">
        <w:rPr>
          <w:iCs/>
          <w:color w:val="auto"/>
          <w:sz w:val="22"/>
          <w:szCs w:val="22"/>
        </w:rPr>
        <w:t xml:space="preserve"> </w:t>
      </w:r>
      <w:r w:rsidRPr="0053498C">
        <w:rPr>
          <w:iCs/>
          <w:color w:val="auto"/>
          <w:sz w:val="22"/>
          <w:szCs w:val="22"/>
        </w:rPr>
        <w:t>i</w:t>
      </w:r>
      <w:r w:rsidR="00B051E4" w:rsidRPr="0053498C">
        <w:rPr>
          <w:iCs/>
          <w:color w:val="auto"/>
          <w:sz w:val="22"/>
          <w:szCs w:val="22"/>
        </w:rPr>
        <w:t xml:space="preserve"> </w:t>
      </w:r>
      <w:r w:rsidRPr="0053498C">
        <w:rPr>
          <w:iCs/>
          <w:color w:val="auto"/>
          <w:sz w:val="22"/>
          <w:szCs w:val="22"/>
        </w:rPr>
        <w:t>kierunków</w:t>
      </w:r>
      <w:r w:rsidR="00B051E4" w:rsidRPr="0053498C">
        <w:rPr>
          <w:iCs/>
          <w:color w:val="auto"/>
          <w:sz w:val="22"/>
          <w:szCs w:val="22"/>
        </w:rPr>
        <w:t xml:space="preserve"> </w:t>
      </w:r>
      <w:r w:rsidRPr="0053498C">
        <w:rPr>
          <w:iCs/>
          <w:color w:val="auto"/>
          <w:sz w:val="22"/>
          <w:szCs w:val="22"/>
        </w:rPr>
        <w:t>zagospodarowania</w:t>
      </w:r>
      <w:r w:rsidR="00B051E4" w:rsidRPr="0053498C">
        <w:rPr>
          <w:iCs/>
          <w:color w:val="auto"/>
          <w:sz w:val="22"/>
          <w:szCs w:val="22"/>
        </w:rPr>
        <w:t xml:space="preserve"> </w:t>
      </w:r>
      <w:r w:rsidRPr="0053498C">
        <w:rPr>
          <w:iCs/>
          <w:color w:val="auto"/>
          <w:sz w:val="22"/>
          <w:szCs w:val="22"/>
        </w:rPr>
        <w:t>przestrzennego</w:t>
      </w:r>
      <w:r w:rsidR="00B051E4" w:rsidRPr="0053498C">
        <w:rPr>
          <w:iCs/>
          <w:color w:val="auto"/>
          <w:sz w:val="22"/>
          <w:szCs w:val="22"/>
        </w:rPr>
        <w:t xml:space="preserve"> </w:t>
      </w:r>
      <w:r w:rsidRPr="0053498C">
        <w:rPr>
          <w:iCs/>
          <w:color w:val="auto"/>
          <w:sz w:val="22"/>
          <w:szCs w:val="22"/>
        </w:rPr>
        <w:t>miasta</w:t>
      </w:r>
      <w:r w:rsidR="00B051E4" w:rsidRPr="0053498C">
        <w:rPr>
          <w:iCs/>
          <w:color w:val="auto"/>
          <w:sz w:val="22"/>
          <w:szCs w:val="22"/>
        </w:rPr>
        <w:t xml:space="preserve"> </w:t>
      </w:r>
      <w:r w:rsidRPr="0053498C">
        <w:rPr>
          <w:iCs/>
          <w:color w:val="auto"/>
          <w:sz w:val="22"/>
          <w:szCs w:val="22"/>
        </w:rPr>
        <w:t>Łodzi</w:t>
      </w:r>
      <w:r w:rsidRPr="0053498C">
        <w:rPr>
          <w:color w:val="auto"/>
          <w:sz w:val="22"/>
          <w:szCs w:val="22"/>
        </w:rPr>
        <w:t>.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Projekt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zawiera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sformułowania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zapewniające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kształtowanie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ładu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przestrzennego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oraz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ochronę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w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zakresie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środowiska,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przyrody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i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krajobrazu.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Przyjęte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w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projekcie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planu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ustalenia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nie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naruszają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zasady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zrównoważonego</w:t>
      </w:r>
      <w:r w:rsidR="00B051E4" w:rsidRPr="0053498C">
        <w:rPr>
          <w:color w:val="auto"/>
          <w:sz w:val="22"/>
          <w:szCs w:val="22"/>
        </w:rPr>
        <w:t xml:space="preserve"> </w:t>
      </w:r>
      <w:r w:rsidRPr="0053498C">
        <w:rPr>
          <w:color w:val="auto"/>
          <w:sz w:val="22"/>
          <w:szCs w:val="22"/>
        </w:rPr>
        <w:t>rozwoju.</w:t>
      </w:r>
      <w:r w:rsidR="00B051E4" w:rsidRPr="0053498C">
        <w:rPr>
          <w:color w:val="auto"/>
          <w:sz w:val="22"/>
          <w:szCs w:val="22"/>
        </w:rPr>
        <w:t xml:space="preserve"> </w:t>
      </w:r>
    </w:p>
    <w:p w14:paraId="7DF3EF26" w14:textId="610733FA" w:rsidR="002F74F7" w:rsidRPr="0053498C" w:rsidRDefault="00C97FEB" w:rsidP="00304899">
      <w:pPr>
        <w:spacing w:after="120"/>
        <w:ind w:left="708" w:firstLine="709"/>
        <w:jc w:val="both"/>
        <w:rPr>
          <w:sz w:val="22"/>
        </w:rPr>
      </w:pPr>
      <w:r w:rsidRPr="0053498C">
        <w:rPr>
          <w:sz w:val="22"/>
        </w:rPr>
        <w:t>Zgodnie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obowiązkiem,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wynikającym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art.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53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ustawy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dnia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3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października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2008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r.</w:t>
      </w:r>
      <w:r w:rsidR="00B051E4" w:rsidRPr="0053498C">
        <w:rPr>
          <w:sz w:val="22"/>
        </w:rPr>
        <w:t xml:space="preserve"> </w:t>
      </w:r>
      <w:r w:rsidR="00867194" w:rsidRPr="0053498C">
        <w:rPr>
          <w:sz w:val="22"/>
        </w:rPr>
        <w:t>o</w:t>
      </w:r>
      <w:r w:rsidR="0010692F" w:rsidRPr="0053498C">
        <w:rPr>
          <w:sz w:val="22"/>
        </w:rPr>
        <w:t> </w:t>
      </w:r>
      <w:r w:rsidR="00867194" w:rsidRPr="0053498C">
        <w:rPr>
          <w:sz w:val="22"/>
        </w:rPr>
        <w:t>udostępnieniu</w:t>
      </w:r>
      <w:r w:rsidR="00B051E4" w:rsidRPr="0053498C">
        <w:rPr>
          <w:sz w:val="22"/>
        </w:rPr>
        <w:t xml:space="preserve"> </w:t>
      </w:r>
      <w:r w:rsidR="00867194" w:rsidRPr="0053498C">
        <w:rPr>
          <w:sz w:val="22"/>
        </w:rPr>
        <w:t>informacji</w:t>
      </w:r>
      <w:r w:rsidR="00B051E4" w:rsidRPr="0053498C">
        <w:rPr>
          <w:sz w:val="22"/>
        </w:rPr>
        <w:t xml:space="preserve"> </w:t>
      </w:r>
      <w:r w:rsidR="00867194" w:rsidRPr="0053498C">
        <w:rPr>
          <w:sz w:val="22"/>
        </w:rPr>
        <w:t>o</w:t>
      </w:r>
      <w:r w:rsidR="00B051E4" w:rsidRPr="0053498C">
        <w:rPr>
          <w:sz w:val="22"/>
        </w:rPr>
        <w:t xml:space="preserve"> </w:t>
      </w:r>
      <w:r w:rsidR="00867194" w:rsidRPr="0053498C">
        <w:rPr>
          <w:sz w:val="22"/>
        </w:rPr>
        <w:t>środowisku</w:t>
      </w:r>
      <w:r w:rsidR="00B051E4" w:rsidRPr="0053498C">
        <w:rPr>
          <w:sz w:val="22"/>
        </w:rPr>
        <w:t xml:space="preserve"> </w:t>
      </w:r>
      <w:r w:rsidR="00867194" w:rsidRPr="0053498C">
        <w:rPr>
          <w:sz w:val="22"/>
        </w:rPr>
        <w:t>i</w:t>
      </w:r>
      <w:r w:rsidR="00B051E4" w:rsidRPr="0053498C">
        <w:rPr>
          <w:sz w:val="22"/>
        </w:rPr>
        <w:t xml:space="preserve"> </w:t>
      </w:r>
      <w:r w:rsidR="00867194" w:rsidRPr="0053498C">
        <w:rPr>
          <w:sz w:val="22"/>
        </w:rPr>
        <w:t>jego</w:t>
      </w:r>
      <w:r w:rsidR="00B051E4" w:rsidRPr="0053498C">
        <w:rPr>
          <w:sz w:val="22"/>
        </w:rPr>
        <w:t xml:space="preserve"> </w:t>
      </w:r>
      <w:r w:rsidR="00867194" w:rsidRPr="0053498C">
        <w:rPr>
          <w:sz w:val="22"/>
        </w:rPr>
        <w:t>ochronie,</w:t>
      </w:r>
      <w:r w:rsidR="00B051E4" w:rsidRPr="0053498C">
        <w:rPr>
          <w:sz w:val="22"/>
        </w:rPr>
        <w:t xml:space="preserve"> </w:t>
      </w:r>
      <w:r w:rsidR="00867194" w:rsidRPr="0053498C">
        <w:rPr>
          <w:sz w:val="22"/>
        </w:rPr>
        <w:t>udziale</w:t>
      </w:r>
      <w:r w:rsidR="00B051E4" w:rsidRPr="0053498C">
        <w:rPr>
          <w:sz w:val="22"/>
        </w:rPr>
        <w:t xml:space="preserve"> </w:t>
      </w:r>
      <w:r w:rsidR="00867194" w:rsidRPr="0053498C">
        <w:rPr>
          <w:sz w:val="22"/>
        </w:rPr>
        <w:t>społeczeństwa</w:t>
      </w:r>
      <w:r w:rsidR="00B051E4" w:rsidRPr="0053498C">
        <w:rPr>
          <w:sz w:val="22"/>
        </w:rPr>
        <w:t xml:space="preserve"> </w:t>
      </w:r>
      <w:r w:rsidR="00867194"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="00867194" w:rsidRPr="0053498C">
        <w:rPr>
          <w:sz w:val="22"/>
        </w:rPr>
        <w:t>ochronie</w:t>
      </w:r>
      <w:r w:rsidR="00B051E4" w:rsidRPr="0053498C">
        <w:rPr>
          <w:sz w:val="22"/>
        </w:rPr>
        <w:t xml:space="preserve"> </w:t>
      </w:r>
      <w:r w:rsidR="00867194" w:rsidRPr="0053498C">
        <w:rPr>
          <w:sz w:val="22"/>
        </w:rPr>
        <w:t>środowiska</w:t>
      </w:r>
      <w:r w:rsidR="00B051E4" w:rsidRPr="0053498C">
        <w:rPr>
          <w:sz w:val="22"/>
        </w:rPr>
        <w:t xml:space="preserve"> </w:t>
      </w:r>
      <w:r w:rsidR="00867194" w:rsidRPr="0053498C">
        <w:rPr>
          <w:sz w:val="22"/>
        </w:rPr>
        <w:t>oraz</w:t>
      </w:r>
      <w:r w:rsidR="00B051E4" w:rsidRPr="0053498C">
        <w:rPr>
          <w:sz w:val="22"/>
        </w:rPr>
        <w:t xml:space="preserve"> </w:t>
      </w:r>
      <w:r w:rsidR="00867194" w:rsidRPr="0053498C">
        <w:rPr>
          <w:sz w:val="22"/>
        </w:rPr>
        <w:t>o</w:t>
      </w:r>
      <w:r w:rsidR="00B051E4" w:rsidRPr="0053498C">
        <w:rPr>
          <w:sz w:val="22"/>
        </w:rPr>
        <w:t xml:space="preserve"> </w:t>
      </w:r>
      <w:r w:rsidR="00867194" w:rsidRPr="0053498C">
        <w:rPr>
          <w:sz w:val="22"/>
        </w:rPr>
        <w:t>ocenach</w:t>
      </w:r>
      <w:r w:rsidR="00B051E4" w:rsidRPr="0053498C">
        <w:rPr>
          <w:sz w:val="22"/>
        </w:rPr>
        <w:t xml:space="preserve"> </w:t>
      </w:r>
      <w:r w:rsidR="00867194" w:rsidRPr="0053498C">
        <w:rPr>
          <w:sz w:val="22"/>
        </w:rPr>
        <w:t>oddziaływania</w:t>
      </w:r>
      <w:r w:rsidR="00B051E4" w:rsidRPr="0053498C">
        <w:rPr>
          <w:sz w:val="22"/>
        </w:rPr>
        <w:t xml:space="preserve"> </w:t>
      </w:r>
      <w:r w:rsidR="00867194" w:rsidRPr="0053498C">
        <w:rPr>
          <w:sz w:val="22"/>
        </w:rPr>
        <w:t>na</w:t>
      </w:r>
      <w:r w:rsidR="00B051E4" w:rsidRPr="0053498C">
        <w:rPr>
          <w:sz w:val="22"/>
        </w:rPr>
        <w:t xml:space="preserve"> </w:t>
      </w:r>
      <w:r w:rsidR="00867194" w:rsidRPr="0053498C">
        <w:rPr>
          <w:sz w:val="22"/>
        </w:rPr>
        <w:t>środowisko</w:t>
      </w:r>
      <w:r w:rsidR="003A7DB6" w:rsidRPr="0053498C">
        <w:rPr>
          <w:sz w:val="22"/>
        </w:rPr>
        <w:t>,</w:t>
      </w:r>
      <w:r w:rsidR="00B051E4" w:rsidRPr="0053498C">
        <w:rPr>
          <w:sz w:val="22"/>
        </w:rPr>
        <w:t xml:space="preserve"> </w:t>
      </w:r>
      <w:r w:rsidR="00B64F3A"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="00C43819" w:rsidRPr="0053498C">
        <w:rPr>
          <w:sz w:val="22"/>
        </w:rPr>
        <w:t>dniu</w:t>
      </w:r>
      <w:r w:rsidR="00B051E4" w:rsidRPr="0053498C">
        <w:rPr>
          <w:sz w:val="22"/>
        </w:rPr>
        <w:t xml:space="preserve"> </w:t>
      </w:r>
      <w:r w:rsidR="00591C2C" w:rsidRPr="0053498C">
        <w:rPr>
          <w:sz w:val="22"/>
        </w:rPr>
        <w:t>9 lutego 2022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r.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wystąpiono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do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Dyrektora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Regionalnej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Dyrekcji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Ochrony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Środowiska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Łodzi</w:t>
      </w:r>
      <w:r w:rsidR="00B051E4" w:rsidRPr="0053498C">
        <w:rPr>
          <w:sz w:val="22"/>
        </w:rPr>
        <w:t xml:space="preserve"> </w:t>
      </w:r>
      <w:r w:rsidR="00B64F3A" w:rsidRPr="0053498C">
        <w:rPr>
          <w:sz w:val="22"/>
        </w:rPr>
        <w:t>oraz</w:t>
      </w:r>
      <w:r w:rsidR="00B051E4" w:rsidRPr="0053498C">
        <w:rPr>
          <w:sz w:val="22"/>
        </w:rPr>
        <w:t xml:space="preserve"> </w:t>
      </w:r>
      <w:r w:rsidR="005C76C0" w:rsidRPr="0053498C">
        <w:rPr>
          <w:sz w:val="22"/>
        </w:rPr>
        <w:t>do</w:t>
      </w:r>
      <w:r w:rsidR="003A7138" w:rsidRPr="0053498C">
        <w:rPr>
          <w:sz w:val="22"/>
        </w:rPr>
        <w:t> </w:t>
      </w:r>
      <w:r w:rsidRPr="0053498C">
        <w:rPr>
          <w:sz w:val="22"/>
        </w:rPr>
        <w:t>Państwowego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Powiatowego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In</w:t>
      </w:r>
      <w:r w:rsidR="00C43819" w:rsidRPr="0053498C">
        <w:rPr>
          <w:sz w:val="22"/>
        </w:rPr>
        <w:t>spektora</w:t>
      </w:r>
      <w:r w:rsidR="00B051E4" w:rsidRPr="0053498C">
        <w:rPr>
          <w:sz w:val="22"/>
        </w:rPr>
        <w:t xml:space="preserve"> </w:t>
      </w:r>
      <w:r w:rsidR="00C43819" w:rsidRPr="0053498C">
        <w:rPr>
          <w:sz w:val="22"/>
        </w:rPr>
        <w:t>Sanitarnego</w:t>
      </w:r>
      <w:r w:rsidR="00B051E4" w:rsidRPr="0053498C">
        <w:rPr>
          <w:sz w:val="22"/>
        </w:rPr>
        <w:t xml:space="preserve"> </w:t>
      </w:r>
      <w:r w:rsidR="00C43819"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="00C43819" w:rsidRPr="0053498C">
        <w:rPr>
          <w:sz w:val="22"/>
        </w:rPr>
        <w:t>Łodzi,</w:t>
      </w:r>
      <w:r w:rsidR="00B051E4" w:rsidRPr="0053498C">
        <w:rPr>
          <w:sz w:val="22"/>
        </w:rPr>
        <w:t xml:space="preserve"> </w:t>
      </w:r>
      <w:r w:rsidR="00C43819" w:rsidRPr="0053498C">
        <w:rPr>
          <w:sz w:val="22"/>
        </w:rPr>
        <w:t>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ustalenie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zakresu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i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stopnia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szczegółowości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informacji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wymaga</w:t>
      </w:r>
      <w:r w:rsidR="005C76C0" w:rsidRPr="0053498C">
        <w:rPr>
          <w:sz w:val="22"/>
        </w:rPr>
        <w:t>ny</w:t>
      </w:r>
      <w:r w:rsidR="00C43819" w:rsidRPr="0053498C">
        <w:rPr>
          <w:sz w:val="22"/>
        </w:rPr>
        <w:t>ch</w:t>
      </w:r>
      <w:r w:rsidR="00B051E4" w:rsidRPr="0053498C">
        <w:rPr>
          <w:sz w:val="22"/>
        </w:rPr>
        <w:t xml:space="preserve"> </w:t>
      </w:r>
      <w:r w:rsidR="00C43819"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="00C43819" w:rsidRPr="0053498C">
        <w:rPr>
          <w:sz w:val="22"/>
        </w:rPr>
        <w:t>prognozie</w:t>
      </w:r>
      <w:r w:rsidR="00B051E4" w:rsidRPr="0053498C">
        <w:rPr>
          <w:sz w:val="22"/>
        </w:rPr>
        <w:t xml:space="preserve"> </w:t>
      </w:r>
      <w:r w:rsidR="00C43819" w:rsidRPr="0053498C">
        <w:rPr>
          <w:sz w:val="22"/>
        </w:rPr>
        <w:t>oddziaływania</w:t>
      </w:r>
      <w:r w:rsidR="00B051E4" w:rsidRPr="0053498C">
        <w:rPr>
          <w:sz w:val="22"/>
        </w:rPr>
        <w:t xml:space="preserve"> </w:t>
      </w:r>
      <w:r w:rsidR="00C43819" w:rsidRPr="0053498C">
        <w:rPr>
          <w:sz w:val="22"/>
        </w:rPr>
        <w:t>na</w:t>
      </w:r>
      <w:r w:rsidR="00B051E4" w:rsidRPr="0053498C">
        <w:rPr>
          <w:sz w:val="22"/>
        </w:rPr>
        <w:t xml:space="preserve"> </w:t>
      </w:r>
      <w:r w:rsidR="005C76C0" w:rsidRPr="0053498C">
        <w:rPr>
          <w:sz w:val="22"/>
        </w:rPr>
        <w:t>środowisko.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W</w:t>
      </w:r>
      <w:r w:rsidR="003A7138" w:rsidRPr="0053498C">
        <w:rPr>
          <w:sz w:val="22"/>
        </w:rPr>
        <w:t> </w:t>
      </w:r>
      <w:r w:rsidR="00872542" w:rsidRPr="0053498C">
        <w:rPr>
          <w:sz w:val="22"/>
        </w:rPr>
        <w:t>odpowiedzi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ww.</w:t>
      </w:r>
      <w:r w:rsidR="00E82B8A" w:rsidRPr="0053498C">
        <w:rPr>
          <w:sz w:val="22"/>
        </w:rPr>
        <w:t> </w:t>
      </w:r>
      <w:r w:rsidR="00872542" w:rsidRPr="0053498C">
        <w:rPr>
          <w:sz w:val="22"/>
        </w:rPr>
        <w:t>instytucje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określiły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zakres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i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stopień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szczegółowości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informacji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wymaganych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prognozie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oddziaływania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na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środowisko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–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pisma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znak:</w:t>
      </w:r>
      <w:r w:rsidR="00B051E4" w:rsidRPr="0053498C">
        <w:rPr>
          <w:sz w:val="22"/>
        </w:rPr>
        <w:t xml:space="preserve"> </w:t>
      </w:r>
      <w:r w:rsidR="00981659" w:rsidRPr="0053498C">
        <w:rPr>
          <w:sz w:val="22"/>
        </w:rPr>
        <w:t>PPIS.ZNS.</w:t>
      </w:r>
      <w:r w:rsidR="003D439F" w:rsidRPr="0053498C">
        <w:rPr>
          <w:sz w:val="22"/>
        </w:rPr>
        <w:t>90280.2</w:t>
      </w:r>
      <w:r w:rsidR="00E82B8A" w:rsidRPr="0053498C">
        <w:rPr>
          <w:sz w:val="22"/>
        </w:rPr>
        <w:t>5</w:t>
      </w:r>
      <w:r w:rsidR="003D439F" w:rsidRPr="0053498C">
        <w:rPr>
          <w:sz w:val="22"/>
        </w:rPr>
        <w:t>.2022.24</w:t>
      </w:r>
      <w:r w:rsidR="00E82B8A" w:rsidRPr="0053498C">
        <w:rPr>
          <w:sz w:val="22"/>
        </w:rPr>
        <w:t>2</w:t>
      </w:r>
      <w:r w:rsidR="003D439F" w:rsidRPr="0053498C">
        <w:rPr>
          <w:sz w:val="22"/>
        </w:rPr>
        <w:t>.EA</w:t>
      </w:r>
      <w:r w:rsidR="00981659" w:rsidRPr="0053498C">
        <w:rPr>
          <w:sz w:val="22"/>
        </w:rPr>
        <w:t xml:space="preserve"> </w:t>
      </w:r>
      <w:r w:rsidR="00B43FCC" w:rsidRPr="0053498C">
        <w:rPr>
          <w:sz w:val="22"/>
        </w:rPr>
        <w:t>z</w:t>
      </w:r>
      <w:r w:rsidR="00B051E4" w:rsidRPr="0053498C">
        <w:rPr>
          <w:sz w:val="22"/>
        </w:rPr>
        <w:t xml:space="preserve"> </w:t>
      </w:r>
      <w:r w:rsidR="00B43FCC" w:rsidRPr="0053498C">
        <w:rPr>
          <w:sz w:val="22"/>
        </w:rPr>
        <w:t>dnia</w:t>
      </w:r>
      <w:r w:rsidR="00B051E4" w:rsidRPr="0053498C">
        <w:rPr>
          <w:sz w:val="22"/>
        </w:rPr>
        <w:t xml:space="preserve"> </w:t>
      </w:r>
      <w:r w:rsidR="003D439F" w:rsidRPr="0053498C">
        <w:rPr>
          <w:sz w:val="22"/>
        </w:rPr>
        <w:t xml:space="preserve">25 marca </w:t>
      </w:r>
      <w:r w:rsidR="00E136E5" w:rsidRPr="0053498C">
        <w:rPr>
          <w:sz w:val="22"/>
        </w:rPr>
        <w:t>20</w:t>
      </w:r>
      <w:r w:rsidR="00981659" w:rsidRPr="0053498C">
        <w:rPr>
          <w:sz w:val="22"/>
        </w:rPr>
        <w:t>22</w:t>
      </w:r>
      <w:r w:rsidR="00B051E4" w:rsidRPr="0053498C">
        <w:rPr>
          <w:sz w:val="22"/>
        </w:rPr>
        <w:t xml:space="preserve"> </w:t>
      </w:r>
      <w:r w:rsidR="00B43FCC" w:rsidRPr="0053498C">
        <w:rPr>
          <w:sz w:val="22"/>
        </w:rPr>
        <w:t>r.</w:t>
      </w:r>
      <w:r w:rsidR="00B051E4" w:rsidRPr="0053498C">
        <w:rPr>
          <w:sz w:val="22"/>
        </w:rPr>
        <w:t xml:space="preserve"> </w:t>
      </w:r>
      <w:r w:rsidR="00B43FCC" w:rsidRPr="0053498C">
        <w:rPr>
          <w:sz w:val="22"/>
        </w:rPr>
        <w:t>oraz</w:t>
      </w:r>
      <w:r w:rsidR="00B051E4" w:rsidRPr="0053498C">
        <w:rPr>
          <w:sz w:val="22"/>
        </w:rPr>
        <w:t xml:space="preserve"> </w:t>
      </w:r>
      <w:r w:rsidR="00981659" w:rsidRPr="0053498C">
        <w:rPr>
          <w:sz w:val="22"/>
        </w:rPr>
        <w:t>WOOŚ.411.</w:t>
      </w:r>
      <w:r w:rsidR="003D439F" w:rsidRPr="0053498C">
        <w:rPr>
          <w:sz w:val="22"/>
        </w:rPr>
        <w:t>11</w:t>
      </w:r>
      <w:r w:rsidR="00B7060B" w:rsidRPr="0053498C">
        <w:rPr>
          <w:sz w:val="22"/>
        </w:rPr>
        <w:t>7</w:t>
      </w:r>
      <w:r w:rsidR="00981659" w:rsidRPr="0053498C">
        <w:rPr>
          <w:sz w:val="22"/>
        </w:rPr>
        <w:t xml:space="preserve">.2022.MGw </w:t>
      </w:r>
      <w:r w:rsidR="00E136E5" w:rsidRPr="0053498C">
        <w:rPr>
          <w:sz w:val="22"/>
        </w:rPr>
        <w:t>z</w:t>
      </w:r>
      <w:r w:rsidR="00B051E4" w:rsidRPr="0053498C">
        <w:rPr>
          <w:sz w:val="22"/>
        </w:rPr>
        <w:t xml:space="preserve"> </w:t>
      </w:r>
      <w:r w:rsidR="00E136E5" w:rsidRPr="0053498C">
        <w:rPr>
          <w:sz w:val="22"/>
        </w:rPr>
        <w:t>dnia</w:t>
      </w:r>
      <w:r w:rsidR="00B051E4" w:rsidRPr="0053498C">
        <w:rPr>
          <w:sz w:val="22"/>
        </w:rPr>
        <w:t xml:space="preserve"> </w:t>
      </w:r>
      <w:r w:rsidR="003D439F" w:rsidRPr="0053498C">
        <w:rPr>
          <w:sz w:val="22"/>
        </w:rPr>
        <w:t xml:space="preserve">30 </w:t>
      </w:r>
      <w:r w:rsidR="00981659" w:rsidRPr="0053498C">
        <w:rPr>
          <w:sz w:val="22"/>
        </w:rPr>
        <w:t xml:space="preserve">marca 2022 </w:t>
      </w:r>
      <w:r w:rsidR="00E136E5" w:rsidRPr="0053498C">
        <w:rPr>
          <w:sz w:val="22"/>
        </w:rPr>
        <w:t>r.</w:t>
      </w:r>
    </w:p>
    <w:p w14:paraId="78076657" w14:textId="77777777" w:rsidR="0053498C" w:rsidRPr="0053498C" w:rsidRDefault="0053498C" w:rsidP="00304899">
      <w:pPr>
        <w:spacing w:after="120"/>
        <w:ind w:left="708" w:firstLine="709"/>
        <w:jc w:val="both"/>
        <w:rPr>
          <w:sz w:val="22"/>
        </w:rPr>
      </w:pPr>
    </w:p>
    <w:p w14:paraId="51C9D30F" w14:textId="5C3140C2" w:rsidR="00FE40CA" w:rsidRPr="0053498C" w:rsidRDefault="00FE40CA" w:rsidP="00C77CB7">
      <w:pPr>
        <w:spacing w:after="120"/>
        <w:ind w:left="708" w:firstLine="709"/>
        <w:jc w:val="both"/>
        <w:rPr>
          <w:sz w:val="22"/>
        </w:rPr>
      </w:pPr>
      <w:r w:rsidRPr="0053498C">
        <w:rPr>
          <w:sz w:val="22"/>
        </w:rPr>
        <w:lastRenderedPageBreak/>
        <w:t xml:space="preserve">Projekt planu został pozytywnie zaopiniowany przez Regionalnego Dyrektora Ochrony Środowiska w Łodzi pismem z dnia </w:t>
      </w:r>
      <w:r w:rsidR="00D43544" w:rsidRPr="0053498C">
        <w:rPr>
          <w:sz w:val="22"/>
        </w:rPr>
        <w:t>10 listopada</w:t>
      </w:r>
      <w:r w:rsidRPr="0053498C">
        <w:rPr>
          <w:sz w:val="22"/>
        </w:rPr>
        <w:t xml:space="preserve"> 2022 r. znak: WOOŚ.410.</w:t>
      </w:r>
      <w:r w:rsidR="00D43544" w:rsidRPr="0053498C">
        <w:rPr>
          <w:sz w:val="22"/>
        </w:rPr>
        <w:t>38</w:t>
      </w:r>
      <w:r w:rsidR="00E82B8A" w:rsidRPr="0053498C">
        <w:rPr>
          <w:sz w:val="22"/>
        </w:rPr>
        <w:t>3</w:t>
      </w:r>
      <w:r w:rsidR="00CC77D1" w:rsidRPr="0053498C">
        <w:rPr>
          <w:sz w:val="22"/>
        </w:rPr>
        <w:t>.2022.MGw</w:t>
      </w:r>
      <w:r w:rsidRPr="0053498C">
        <w:rPr>
          <w:sz w:val="22"/>
        </w:rPr>
        <w:t>, a</w:t>
      </w:r>
      <w:r w:rsidR="00D43544" w:rsidRPr="0053498C">
        <w:rPr>
          <w:sz w:val="22"/>
        </w:rPr>
        <w:t> </w:t>
      </w:r>
      <w:r w:rsidRPr="0053498C">
        <w:rPr>
          <w:sz w:val="22"/>
        </w:rPr>
        <w:t>także przez Państwowego Powiatowego Inspektora Sanitarnego w Łodzi pism</w:t>
      </w:r>
      <w:r w:rsidR="00652752" w:rsidRPr="0053498C">
        <w:rPr>
          <w:sz w:val="22"/>
        </w:rPr>
        <w:t>e</w:t>
      </w:r>
      <w:r w:rsidRPr="0053498C">
        <w:rPr>
          <w:sz w:val="22"/>
        </w:rPr>
        <w:t xml:space="preserve">m z dnia </w:t>
      </w:r>
      <w:r w:rsidR="00D43544" w:rsidRPr="0053498C">
        <w:rPr>
          <w:sz w:val="22"/>
        </w:rPr>
        <w:t>10 listopada</w:t>
      </w:r>
      <w:r w:rsidRPr="0053498C">
        <w:rPr>
          <w:sz w:val="22"/>
        </w:rPr>
        <w:t xml:space="preserve"> 2022 r. znak: PPIS.ZNS.</w:t>
      </w:r>
      <w:r w:rsidR="00EE1276" w:rsidRPr="0053498C">
        <w:rPr>
          <w:sz w:val="22"/>
        </w:rPr>
        <w:t>90280.2</w:t>
      </w:r>
      <w:r w:rsidR="00E82B8A" w:rsidRPr="0053498C">
        <w:rPr>
          <w:sz w:val="22"/>
        </w:rPr>
        <w:t>5</w:t>
      </w:r>
      <w:r w:rsidR="00EE1276" w:rsidRPr="0053498C">
        <w:rPr>
          <w:sz w:val="22"/>
        </w:rPr>
        <w:t>.2022.</w:t>
      </w:r>
      <w:r w:rsidR="00D43544" w:rsidRPr="0053498C">
        <w:rPr>
          <w:sz w:val="22"/>
        </w:rPr>
        <w:t>82</w:t>
      </w:r>
      <w:r w:rsidR="00E82B8A" w:rsidRPr="0053498C">
        <w:rPr>
          <w:sz w:val="22"/>
        </w:rPr>
        <w:t>7</w:t>
      </w:r>
      <w:r w:rsidR="00EE1276" w:rsidRPr="0053498C">
        <w:rPr>
          <w:sz w:val="22"/>
        </w:rPr>
        <w:t>.EA</w:t>
      </w:r>
    </w:p>
    <w:p w14:paraId="3DF46CE2" w14:textId="552B2CDF" w:rsidR="00DB0825" w:rsidRPr="0053498C" w:rsidRDefault="00C97FEB" w:rsidP="00DB0825">
      <w:pPr>
        <w:spacing w:after="120"/>
        <w:ind w:left="708" w:firstLine="708"/>
        <w:jc w:val="both"/>
        <w:rPr>
          <w:sz w:val="22"/>
        </w:rPr>
      </w:pPr>
      <w:r w:rsidRPr="0053498C">
        <w:rPr>
          <w:sz w:val="22"/>
        </w:rPr>
        <w:t>Projekt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planu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wraz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prognozą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oddziaływania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środowisko</w:t>
      </w:r>
      <w:r w:rsidR="00B051E4" w:rsidRPr="0053498C">
        <w:rPr>
          <w:sz w:val="22"/>
        </w:rPr>
        <w:t xml:space="preserve"> </w:t>
      </w:r>
      <w:r w:rsidR="00087F4D" w:rsidRPr="0053498C">
        <w:rPr>
          <w:sz w:val="22"/>
        </w:rPr>
        <w:t>został</w:t>
      </w:r>
      <w:r w:rsidR="00B051E4" w:rsidRPr="0053498C">
        <w:rPr>
          <w:sz w:val="22"/>
        </w:rPr>
        <w:t xml:space="preserve"> </w:t>
      </w:r>
      <w:r w:rsidR="00087F4D" w:rsidRPr="0053498C">
        <w:rPr>
          <w:sz w:val="22"/>
        </w:rPr>
        <w:t>wyłożony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d</w:t>
      </w:r>
      <w:r w:rsidR="00B0279D" w:rsidRPr="0053498C">
        <w:rPr>
          <w:sz w:val="22"/>
        </w:rPr>
        <w:t>o</w:t>
      </w:r>
      <w:r w:rsidR="00B32711" w:rsidRPr="0053498C">
        <w:rPr>
          <w:sz w:val="22"/>
        </w:rPr>
        <w:t> </w:t>
      </w:r>
      <w:r w:rsidR="00B0279D" w:rsidRPr="0053498C">
        <w:rPr>
          <w:sz w:val="22"/>
        </w:rPr>
        <w:t>publicznego</w:t>
      </w:r>
      <w:r w:rsidR="00B051E4" w:rsidRPr="0053498C">
        <w:rPr>
          <w:sz w:val="22"/>
        </w:rPr>
        <w:t xml:space="preserve"> </w:t>
      </w:r>
      <w:r w:rsidR="00B0279D" w:rsidRPr="0053498C">
        <w:rPr>
          <w:sz w:val="22"/>
        </w:rPr>
        <w:t>wglądu</w:t>
      </w:r>
      <w:r w:rsidR="003E0C59" w:rsidRPr="0053498C">
        <w:rPr>
          <w:sz w:val="22"/>
        </w:rPr>
        <w:t>:</w:t>
      </w:r>
      <w:r w:rsidR="00B051E4" w:rsidRPr="0053498C">
        <w:rPr>
          <w:sz w:val="22"/>
        </w:rPr>
        <w:t xml:space="preserve"> </w:t>
      </w:r>
      <w:r w:rsidR="003E0C59" w:rsidRPr="0053498C">
        <w:rPr>
          <w:sz w:val="22"/>
        </w:rPr>
        <w:t xml:space="preserve">w dniach </w:t>
      </w:r>
      <w:r w:rsidR="00C43819" w:rsidRPr="0053498C">
        <w:rPr>
          <w:sz w:val="22"/>
        </w:rPr>
        <w:t>od</w:t>
      </w:r>
      <w:r w:rsidR="00B051E4" w:rsidRPr="0053498C">
        <w:rPr>
          <w:sz w:val="22"/>
        </w:rPr>
        <w:t xml:space="preserve"> </w:t>
      </w:r>
      <w:r w:rsidR="00D43544" w:rsidRPr="0053498C">
        <w:rPr>
          <w:sz w:val="22"/>
        </w:rPr>
        <w:t>13 stycznia 2023</w:t>
      </w:r>
      <w:r w:rsidR="00C14C5E" w:rsidRPr="0053498C">
        <w:rPr>
          <w:sz w:val="22"/>
        </w:rPr>
        <w:t xml:space="preserve"> </w:t>
      </w:r>
      <w:r w:rsidR="00872542" w:rsidRPr="0053498C">
        <w:rPr>
          <w:sz w:val="22"/>
        </w:rPr>
        <w:t>r.</w:t>
      </w:r>
      <w:r w:rsidR="00B051E4" w:rsidRPr="0053498C">
        <w:rPr>
          <w:sz w:val="22"/>
        </w:rPr>
        <w:t xml:space="preserve"> </w:t>
      </w:r>
      <w:r w:rsidR="00C43819" w:rsidRPr="0053498C">
        <w:rPr>
          <w:sz w:val="22"/>
        </w:rPr>
        <w:t>do</w:t>
      </w:r>
      <w:r w:rsidR="00B051E4" w:rsidRPr="0053498C">
        <w:rPr>
          <w:sz w:val="22"/>
        </w:rPr>
        <w:t xml:space="preserve"> </w:t>
      </w:r>
      <w:r w:rsidR="00D43544" w:rsidRPr="0053498C">
        <w:rPr>
          <w:sz w:val="22"/>
        </w:rPr>
        <w:t>3 lutego</w:t>
      </w:r>
      <w:r w:rsidR="00C77CB7" w:rsidRPr="0053498C">
        <w:rPr>
          <w:sz w:val="22"/>
        </w:rPr>
        <w:t xml:space="preserve"> 202</w:t>
      </w:r>
      <w:r w:rsidR="00D43544" w:rsidRPr="0053498C">
        <w:rPr>
          <w:sz w:val="22"/>
        </w:rPr>
        <w:t>3</w:t>
      </w:r>
      <w:r w:rsidR="00C77CB7" w:rsidRPr="0053498C">
        <w:rPr>
          <w:sz w:val="22"/>
        </w:rPr>
        <w:t xml:space="preserve"> </w:t>
      </w:r>
      <w:r w:rsidR="00A55941" w:rsidRPr="0053498C">
        <w:rPr>
          <w:sz w:val="22"/>
        </w:rPr>
        <w:t>r</w:t>
      </w:r>
      <w:r w:rsidR="00E9162B" w:rsidRPr="0053498C">
        <w:rPr>
          <w:sz w:val="22"/>
        </w:rPr>
        <w:t>.</w:t>
      </w:r>
      <w:r w:rsidR="00B051E4" w:rsidRPr="0053498C">
        <w:rPr>
          <w:sz w:val="22"/>
        </w:rPr>
        <w:t xml:space="preserve"> </w:t>
      </w:r>
      <w:r w:rsidR="00A55941" w:rsidRPr="0053498C">
        <w:rPr>
          <w:sz w:val="22"/>
        </w:rPr>
        <w:t>Ogłoszenie</w:t>
      </w:r>
      <w:r w:rsidR="00B051E4" w:rsidRPr="0053498C">
        <w:rPr>
          <w:sz w:val="22"/>
        </w:rPr>
        <w:t xml:space="preserve"> </w:t>
      </w:r>
      <w:r w:rsidR="00B0279D" w:rsidRPr="0053498C">
        <w:rPr>
          <w:sz w:val="22"/>
        </w:rPr>
        <w:t>o</w:t>
      </w:r>
      <w:r w:rsidR="0010692F" w:rsidRPr="0053498C">
        <w:rPr>
          <w:sz w:val="22"/>
        </w:rPr>
        <w:t> </w:t>
      </w:r>
      <w:r w:rsidR="00B0279D" w:rsidRPr="0053498C">
        <w:rPr>
          <w:sz w:val="22"/>
        </w:rPr>
        <w:t>wyłożen</w:t>
      </w:r>
      <w:r w:rsidR="00A55941" w:rsidRPr="0053498C">
        <w:rPr>
          <w:sz w:val="22"/>
        </w:rPr>
        <w:t>iu</w:t>
      </w:r>
      <w:r w:rsidR="00B051E4" w:rsidRPr="0053498C">
        <w:rPr>
          <w:sz w:val="22"/>
        </w:rPr>
        <w:t xml:space="preserve"> </w:t>
      </w:r>
      <w:r w:rsidR="00A55941" w:rsidRPr="0053498C">
        <w:rPr>
          <w:sz w:val="22"/>
        </w:rPr>
        <w:t>do</w:t>
      </w:r>
      <w:r w:rsidR="00B051E4" w:rsidRPr="0053498C">
        <w:rPr>
          <w:sz w:val="22"/>
        </w:rPr>
        <w:t xml:space="preserve"> </w:t>
      </w:r>
      <w:r w:rsidR="00A55941" w:rsidRPr="0053498C">
        <w:rPr>
          <w:sz w:val="22"/>
        </w:rPr>
        <w:t>publicznego</w:t>
      </w:r>
      <w:r w:rsidR="00B051E4" w:rsidRPr="0053498C">
        <w:rPr>
          <w:sz w:val="22"/>
        </w:rPr>
        <w:t xml:space="preserve"> </w:t>
      </w:r>
      <w:r w:rsidR="00A55941" w:rsidRPr="0053498C">
        <w:rPr>
          <w:sz w:val="22"/>
        </w:rPr>
        <w:t>wglądu</w:t>
      </w:r>
      <w:r w:rsidR="00B051E4" w:rsidRPr="0053498C">
        <w:rPr>
          <w:sz w:val="22"/>
        </w:rPr>
        <w:t xml:space="preserve"> </w:t>
      </w:r>
      <w:r w:rsidR="00A55941" w:rsidRPr="0053498C">
        <w:rPr>
          <w:sz w:val="22"/>
        </w:rPr>
        <w:t>ukazało</w:t>
      </w:r>
      <w:r w:rsidR="00B051E4" w:rsidRPr="0053498C">
        <w:rPr>
          <w:sz w:val="22"/>
        </w:rPr>
        <w:t xml:space="preserve"> </w:t>
      </w:r>
      <w:r w:rsidR="00B0279D" w:rsidRPr="0053498C">
        <w:rPr>
          <w:sz w:val="22"/>
        </w:rPr>
        <w:t>się</w:t>
      </w:r>
      <w:r w:rsidR="00B051E4" w:rsidRPr="0053498C">
        <w:rPr>
          <w:sz w:val="22"/>
        </w:rPr>
        <w:t xml:space="preserve"> </w:t>
      </w:r>
      <w:r w:rsidR="006C3441"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prasie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lokalnej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–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„</w:t>
      </w:r>
      <w:r w:rsidR="006C3441" w:rsidRPr="0053498C">
        <w:rPr>
          <w:sz w:val="22"/>
        </w:rPr>
        <w:t>Gazecie</w:t>
      </w:r>
      <w:r w:rsidR="00B051E4" w:rsidRPr="0053498C">
        <w:rPr>
          <w:sz w:val="22"/>
        </w:rPr>
        <w:t xml:space="preserve"> </w:t>
      </w:r>
      <w:r w:rsidR="006C3441" w:rsidRPr="0053498C">
        <w:rPr>
          <w:sz w:val="22"/>
        </w:rPr>
        <w:t>Wyborczej</w:t>
      </w:r>
      <w:r w:rsidR="00872542" w:rsidRPr="0053498C">
        <w:rPr>
          <w:sz w:val="22"/>
        </w:rPr>
        <w:t>”</w:t>
      </w:r>
      <w:r w:rsidR="00C14C5E" w:rsidRPr="0053498C">
        <w:rPr>
          <w:sz w:val="22"/>
        </w:rPr>
        <w:t xml:space="preserve"> </w:t>
      </w:r>
      <w:r w:rsidR="00DB0825" w:rsidRPr="0053498C">
        <w:rPr>
          <w:sz w:val="22"/>
        </w:rPr>
        <w:t xml:space="preserve">                          </w:t>
      </w:r>
      <w:r w:rsidR="00C14C5E" w:rsidRPr="0053498C">
        <w:rPr>
          <w:sz w:val="22"/>
        </w:rPr>
        <w:t>-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w</w:t>
      </w:r>
      <w:r w:rsidR="00C14C5E" w:rsidRPr="0053498C">
        <w:rPr>
          <w:sz w:val="22"/>
        </w:rPr>
        <w:t> </w:t>
      </w:r>
      <w:r w:rsidR="00872542" w:rsidRPr="0053498C">
        <w:rPr>
          <w:sz w:val="22"/>
        </w:rPr>
        <w:t>dniu</w:t>
      </w:r>
      <w:r w:rsidR="00B051E4" w:rsidRPr="0053498C">
        <w:rPr>
          <w:sz w:val="22"/>
        </w:rPr>
        <w:t xml:space="preserve"> </w:t>
      </w:r>
      <w:r w:rsidR="00D43544" w:rsidRPr="0053498C">
        <w:rPr>
          <w:sz w:val="22"/>
        </w:rPr>
        <w:t>5 stycznia 2023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r.</w:t>
      </w:r>
      <w:r w:rsidR="00B051E4" w:rsidRPr="0053498C">
        <w:rPr>
          <w:sz w:val="22"/>
        </w:rPr>
        <w:t xml:space="preserve"> </w:t>
      </w:r>
      <w:r w:rsidR="00507C02" w:rsidRPr="0053498C">
        <w:rPr>
          <w:sz w:val="22"/>
        </w:rPr>
        <w:t>Obwieszczenie</w:t>
      </w:r>
      <w:r w:rsidR="00B051E4" w:rsidRPr="0053498C">
        <w:rPr>
          <w:sz w:val="22"/>
        </w:rPr>
        <w:t xml:space="preserve"> </w:t>
      </w:r>
      <w:r w:rsidR="00507C02" w:rsidRPr="0053498C">
        <w:rPr>
          <w:sz w:val="22"/>
        </w:rPr>
        <w:t>umieszczone</w:t>
      </w:r>
      <w:r w:rsidR="00B051E4" w:rsidRPr="0053498C">
        <w:rPr>
          <w:sz w:val="22"/>
        </w:rPr>
        <w:t xml:space="preserve"> </w:t>
      </w:r>
      <w:r w:rsidR="00507C02" w:rsidRPr="0053498C">
        <w:rPr>
          <w:sz w:val="22"/>
        </w:rPr>
        <w:t>było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tablic</w:t>
      </w:r>
      <w:r w:rsidR="00C77CB7" w:rsidRPr="0053498C">
        <w:rPr>
          <w:sz w:val="22"/>
        </w:rPr>
        <w:t>y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ogłoszeń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Miejskiej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Pracowni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Urbanistycznej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w</w:t>
      </w:r>
      <w:r w:rsidR="00C77CB7" w:rsidRPr="0053498C">
        <w:rPr>
          <w:sz w:val="22"/>
        </w:rPr>
        <w:t> </w:t>
      </w:r>
      <w:r w:rsidR="00872542" w:rsidRPr="0053498C">
        <w:rPr>
          <w:sz w:val="22"/>
        </w:rPr>
        <w:t>Łodzi</w:t>
      </w:r>
      <w:r w:rsidR="00C77CB7" w:rsidRPr="0053498C">
        <w:rPr>
          <w:sz w:val="22"/>
        </w:rPr>
        <w:t xml:space="preserve"> </w:t>
      </w:r>
      <w:r w:rsidR="00872542"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dniach</w:t>
      </w:r>
      <w:r w:rsidR="00B051E4" w:rsidRPr="0053498C">
        <w:rPr>
          <w:sz w:val="22"/>
        </w:rPr>
        <w:t xml:space="preserve"> </w:t>
      </w:r>
      <w:r w:rsidR="00872542" w:rsidRPr="0053498C">
        <w:rPr>
          <w:sz w:val="22"/>
        </w:rPr>
        <w:t>od</w:t>
      </w:r>
      <w:r w:rsidR="00B051E4" w:rsidRPr="0053498C">
        <w:rPr>
          <w:sz w:val="22"/>
        </w:rPr>
        <w:t xml:space="preserve"> </w:t>
      </w:r>
      <w:r w:rsidR="00D43544" w:rsidRPr="0053498C">
        <w:rPr>
          <w:sz w:val="22"/>
        </w:rPr>
        <w:t>5 stycznia 2023 r.</w:t>
      </w:r>
      <w:r w:rsidR="00B051E4" w:rsidRPr="0053498C">
        <w:rPr>
          <w:sz w:val="22"/>
        </w:rPr>
        <w:t xml:space="preserve"> </w:t>
      </w:r>
      <w:r w:rsidR="002F74F7" w:rsidRPr="0053498C">
        <w:rPr>
          <w:sz w:val="22"/>
        </w:rPr>
        <w:t>do</w:t>
      </w:r>
      <w:r w:rsidR="00B051E4" w:rsidRPr="0053498C">
        <w:rPr>
          <w:sz w:val="22"/>
        </w:rPr>
        <w:t xml:space="preserve"> </w:t>
      </w:r>
      <w:r w:rsidR="00D43544" w:rsidRPr="0053498C">
        <w:rPr>
          <w:sz w:val="22"/>
        </w:rPr>
        <w:t>17 lutego 2023</w:t>
      </w:r>
      <w:r w:rsidR="00B051E4" w:rsidRPr="0053498C">
        <w:rPr>
          <w:sz w:val="22"/>
        </w:rPr>
        <w:t xml:space="preserve"> </w:t>
      </w:r>
      <w:r w:rsidR="000F2CBE" w:rsidRPr="0053498C">
        <w:rPr>
          <w:sz w:val="22"/>
        </w:rPr>
        <w:t>r.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Ponadto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obwieszczeni</w:t>
      </w:r>
      <w:r w:rsidR="006C3441" w:rsidRPr="0053498C">
        <w:rPr>
          <w:sz w:val="22"/>
        </w:rPr>
        <w:t>e</w:t>
      </w:r>
      <w:r w:rsidR="00B051E4" w:rsidRPr="0053498C">
        <w:rPr>
          <w:sz w:val="22"/>
        </w:rPr>
        <w:t xml:space="preserve"> </w:t>
      </w:r>
      <w:r w:rsidR="006C3441" w:rsidRPr="0053498C">
        <w:rPr>
          <w:sz w:val="22"/>
        </w:rPr>
        <w:t>zamieszcz</w:t>
      </w:r>
      <w:r w:rsidR="00BE5AAA" w:rsidRPr="0053498C">
        <w:rPr>
          <w:sz w:val="22"/>
        </w:rPr>
        <w:t>o</w:t>
      </w:r>
      <w:r w:rsidR="006C3441" w:rsidRPr="0053498C">
        <w:rPr>
          <w:sz w:val="22"/>
        </w:rPr>
        <w:t>ne</w:t>
      </w:r>
      <w:r w:rsidR="00B051E4" w:rsidRPr="0053498C">
        <w:rPr>
          <w:sz w:val="22"/>
        </w:rPr>
        <w:t xml:space="preserve"> </w:t>
      </w:r>
      <w:r w:rsidR="00B0279D" w:rsidRPr="0053498C">
        <w:rPr>
          <w:sz w:val="22"/>
        </w:rPr>
        <w:t>było</w:t>
      </w:r>
      <w:r w:rsidR="00B051E4" w:rsidRPr="0053498C">
        <w:rPr>
          <w:sz w:val="22"/>
        </w:rPr>
        <w:t xml:space="preserve"> </w:t>
      </w:r>
      <w:r w:rsidR="00B0279D" w:rsidRPr="0053498C">
        <w:rPr>
          <w:sz w:val="22"/>
        </w:rPr>
        <w:t>na</w:t>
      </w:r>
      <w:r w:rsidR="00B051E4" w:rsidRPr="0053498C">
        <w:rPr>
          <w:sz w:val="22"/>
        </w:rPr>
        <w:t xml:space="preserve"> </w:t>
      </w:r>
      <w:r w:rsidR="00B0279D" w:rsidRPr="0053498C">
        <w:rPr>
          <w:sz w:val="22"/>
        </w:rPr>
        <w:t>stronie</w:t>
      </w:r>
      <w:r w:rsidR="00B051E4" w:rsidRPr="0053498C">
        <w:rPr>
          <w:sz w:val="22"/>
        </w:rPr>
        <w:t xml:space="preserve"> </w:t>
      </w:r>
      <w:r w:rsidR="000F2CBE" w:rsidRPr="0053498C">
        <w:rPr>
          <w:sz w:val="22"/>
        </w:rPr>
        <w:t>Biuletynu</w:t>
      </w:r>
      <w:r w:rsidR="00B051E4" w:rsidRPr="0053498C">
        <w:rPr>
          <w:sz w:val="22"/>
        </w:rPr>
        <w:t xml:space="preserve"> </w:t>
      </w:r>
      <w:r w:rsidR="000F2CBE" w:rsidRPr="0053498C">
        <w:rPr>
          <w:sz w:val="22"/>
        </w:rPr>
        <w:t>Informacji</w:t>
      </w:r>
      <w:r w:rsidR="00B051E4" w:rsidRPr="0053498C">
        <w:rPr>
          <w:sz w:val="22"/>
        </w:rPr>
        <w:t xml:space="preserve"> </w:t>
      </w:r>
      <w:r w:rsidR="000F2CBE" w:rsidRPr="0053498C">
        <w:rPr>
          <w:sz w:val="22"/>
        </w:rPr>
        <w:t>Publicznej</w:t>
      </w:r>
      <w:r w:rsidR="00B051E4" w:rsidRPr="0053498C">
        <w:rPr>
          <w:sz w:val="22"/>
        </w:rPr>
        <w:t xml:space="preserve"> </w:t>
      </w:r>
      <w:r w:rsidR="000F2CBE" w:rsidRPr="0053498C">
        <w:rPr>
          <w:sz w:val="22"/>
        </w:rPr>
        <w:t>Miejskiej</w:t>
      </w:r>
      <w:r w:rsidR="00B051E4" w:rsidRPr="0053498C">
        <w:rPr>
          <w:sz w:val="22"/>
        </w:rPr>
        <w:t xml:space="preserve"> </w:t>
      </w:r>
      <w:r w:rsidR="000F2CBE" w:rsidRPr="0053498C">
        <w:rPr>
          <w:sz w:val="22"/>
        </w:rPr>
        <w:t>Pracowni</w:t>
      </w:r>
      <w:r w:rsidR="00B051E4" w:rsidRPr="0053498C">
        <w:rPr>
          <w:sz w:val="22"/>
        </w:rPr>
        <w:t xml:space="preserve"> </w:t>
      </w:r>
      <w:r w:rsidR="000F2CBE" w:rsidRPr="0053498C">
        <w:rPr>
          <w:sz w:val="22"/>
        </w:rPr>
        <w:t>Urbanistycznej</w:t>
      </w:r>
      <w:r w:rsidR="00B051E4" w:rsidRPr="0053498C">
        <w:rPr>
          <w:sz w:val="22"/>
        </w:rPr>
        <w:t xml:space="preserve"> </w:t>
      </w:r>
      <w:r w:rsidR="000F2CBE"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="000F2CBE" w:rsidRPr="0053498C">
        <w:rPr>
          <w:sz w:val="22"/>
        </w:rPr>
        <w:t>Łodzi</w:t>
      </w:r>
      <w:r w:rsidR="00B051E4" w:rsidRPr="0053498C">
        <w:rPr>
          <w:sz w:val="22"/>
        </w:rPr>
        <w:t xml:space="preserve"> </w:t>
      </w:r>
      <w:r w:rsidR="000F2CBE" w:rsidRPr="0053498C">
        <w:rPr>
          <w:sz w:val="22"/>
        </w:rPr>
        <w:t>dnia</w:t>
      </w:r>
      <w:r w:rsidR="00E208A2" w:rsidRPr="0053498C">
        <w:rPr>
          <w:sz w:val="22"/>
        </w:rPr>
        <w:t xml:space="preserve"> </w:t>
      </w:r>
      <w:r w:rsidR="00D43544" w:rsidRPr="0053498C">
        <w:rPr>
          <w:sz w:val="22"/>
        </w:rPr>
        <w:t>5 stycznia 2023</w:t>
      </w:r>
      <w:r w:rsidR="00C14C5E" w:rsidRPr="0053498C">
        <w:rPr>
          <w:sz w:val="22"/>
        </w:rPr>
        <w:t xml:space="preserve"> </w:t>
      </w:r>
      <w:r w:rsidR="000F2CBE" w:rsidRPr="0053498C">
        <w:rPr>
          <w:sz w:val="22"/>
        </w:rPr>
        <w:t>r.</w:t>
      </w:r>
      <w:r w:rsidR="00B051E4" w:rsidRPr="0053498C">
        <w:rPr>
          <w:sz w:val="22"/>
        </w:rPr>
        <w:t xml:space="preserve"> </w:t>
      </w:r>
      <w:r w:rsidR="000F2CBE" w:rsidRPr="0053498C">
        <w:rPr>
          <w:sz w:val="22"/>
        </w:rPr>
        <w:t>(</w:t>
      </w:r>
      <w:hyperlink r:id="rId6" w:history="1">
        <w:r w:rsidR="001C3848" w:rsidRPr="0053498C">
          <w:rPr>
            <w:rStyle w:val="Hipercze"/>
            <w:color w:val="auto"/>
            <w:sz w:val="22"/>
          </w:rPr>
          <w:t>www.mpu.lodz.pl</w:t>
        </w:r>
      </w:hyperlink>
      <w:r w:rsidR="000F2CBE" w:rsidRPr="0053498C">
        <w:rPr>
          <w:sz w:val="22"/>
        </w:rPr>
        <w:t>)</w:t>
      </w:r>
      <w:r w:rsidR="00146F4D" w:rsidRPr="0053498C">
        <w:rPr>
          <w:sz w:val="22"/>
        </w:rPr>
        <w:t>.</w:t>
      </w:r>
      <w:r w:rsidR="00B051E4" w:rsidRPr="0053498C">
        <w:rPr>
          <w:sz w:val="22"/>
        </w:rPr>
        <w:t xml:space="preserve"> </w:t>
      </w:r>
      <w:r w:rsidR="00146F4D" w:rsidRPr="0053498C">
        <w:rPr>
          <w:sz w:val="22"/>
        </w:rPr>
        <w:t>W</w:t>
      </w:r>
      <w:r w:rsidR="00C14C5E" w:rsidRPr="0053498C">
        <w:rPr>
          <w:sz w:val="22"/>
        </w:rPr>
        <w:t> </w:t>
      </w:r>
      <w:r w:rsidRPr="0053498C">
        <w:rPr>
          <w:sz w:val="22"/>
        </w:rPr>
        <w:t>ogłoszeniu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i</w:t>
      </w:r>
      <w:r w:rsidR="0010692F" w:rsidRPr="0053498C">
        <w:rPr>
          <w:sz w:val="22"/>
        </w:rPr>
        <w:t> </w:t>
      </w:r>
      <w:r w:rsidRPr="0053498C">
        <w:rPr>
          <w:sz w:val="22"/>
        </w:rPr>
        <w:t>obwieszczeniu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zostały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zawarte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informacj</w:t>
      </w:r>
      <w:r w:rsidR="00A55941" w:rsidRPr="0053498C">
        <w:rPr>
          <w:sz w:val="22"/>
        </w:rPr>
        <w:t>e</w:t>
      </w:r>
      <w:r w:rsidR="00B051E4" w:rsidRPr="0053498C">
        <w:rPr>
          <w:sz w:val="22"/>
        </w:rPr>
        <w:t xml:space="preserve"> </w:t>
      </w:r>
      <w:r w:rsidR="00A55941" w:rsidRPr="0053498C">
        <w:rPr>
          <w:sz w:val="22"/>
        </w:rPr>
        <w:t>o</w:t>
      </w:r>
      <w:r w:rsidR="00C77CB7" w:rsidRPr="0053498C">
        <w:rPr>
          <w:sz w:val="22"/>
        </w:rPr>
        <w:t> </w:t>
      </w:r>
      <w:r w:rsidR="00A55941" w:rsidRPr="0053498C">
        <w:rPr>
          <w:sz w:val="22"/>
        </w:rPr>
        <w:t>terminie</w:t>
      </w:r>
      <w:r w:rsidR="00B051E4" w:rsidRPr="0053498C">
        <w:rPr>
          <w:sz w:val="22"/>
        </w:rPr>
        <w:t xml:space="preserve"> </w:t>
      </w:r>
      <w:r w:rsidR="00A55941" w:rsidRPr="0053498C">
        <w:rPr>
          <w:sz w:val="22"/>
        </w:rPr>
        <w:t>i</w:t>
      </w:r>
      <w:r w:rsidR="00B051E4" w:rsidRPr="0053498C">
        <w:rPr>
          <w:sz w:val="22"/>
        </w:rPr>
        <w:t xml:space="preserve"> </w:t>
      </w:r>
      <w:r w:rsidR="00A55941" w:rsidRPr="0053498C">
        <w:rPr>
          <w:sz w:val="22"/>
        </w:rPr>
        <w:t>miejscu</w:t>
      </w:r>
      <w:r w:rsidR="00B051E4" w:rsidRPr="0053498C">
        <w:rPr>
          <w:sz w:val="22"/>
        </w:rPr>
        <w:t xml:space="preserve"> </w:t>
      </w:r>
      <w:r w:rsidR="00A55941" w:rsidRPr="0053498C">
        <w:rPr>
          <w:sz w:val="22"/>
        </w:rPr>
        <w:t>wyłożenia</w:t>
      </w:r>
      <w:r w:rsidR="00B051E4" w:rsidRPr="0053498C">
        <w:rPr>
          <w:sz w:val="22"/>
        </w:rPr>
        <w:t xml:space="preserve"> </w:t>
      </w:r>
      <w:r w:rsidR="00A55941" w:rsidRPr="0053498C">
        <w:rPr>
          <w:sz w:val="22"/>
        </w:rPr>
        <w:t>oraz</w:t>
      </w:r>
      <w:r w:rsidR="00B051E4" w:rsidRPr="0053498C">
        <w:rPr>
          <w:sz w:val="22"/>
        </w:rPr>
        <w:t xml:space="preserve"> </w:t>
      </w:r>
      <w:r w:rsidR="00A55941" w:rsidRPr="0053498C">
        <w:rPr>
          <w:sz w:val="22"/>
        </w:rPr>
        <w:t>dyskusji</w:t>
      </w:r>
      <w:r w:rsidR="00B051E4" w:rsidRPr="0053498C">
        <w:rPr>
          <w:sz w:val="22"/>
        </w:rPr>
        <w:t xml:space="preserve"> </w:t>
      </w:r>
      <w:r w:rsidR="00A55941" w:rsidRPr="0053498C">
        <w:rPr>
          <w:sz w:val="22"/>
        </w:rPr>
        <w:t>publicznej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nad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przyjętymi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projekcie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planu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rozwiązaniami,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a</w:t>
      </w:r>
      <w:r w:rsidR="00E208A2" w:rsidRPr="0053498C">
        <w:rPr>
          <w:sz w:val="22"/>
        </w:rPr>
        <w:t> </w:t>
      </w:r>
      <w:r w:rsidRPr="0053498C">
        <w:rPr>
          <w:sz w:val="22"/>
        </w:rPr>
        <w:t>ta</w:t>
      </w:r>
      <w:r w:rsidR="00A55941" w:rsidRPr="0053498C">
        <w:rPr>
          <w:sz w:val="22"/>
        </w:rPr>
        <w:t>kże</w:t>
      </w:r>
      <w:r w:rsidR="00B051E4" w:rsidRPr="0053498C">
        <w:rPr>
          <w:sz w:val="22"/>
        </w:rPr>
        <w:t xml:space="preserve"> </w:t>
      </w:r>
      <w:r w:rsidR="00A55941" w:rsidRPr="0053498C">
        <w:rPr>
          <w:sz w:val="22"/>
        </w:rPr>
        <w:t>o</w:t>
      </w:r>
      <w:r w:rsidR="00B051E4" w:rsidRPr="0053498C">
        <w:rPr>
          <w:sz w:val="22"/>
        </w:rPr>
        <w:t xml:space="preserve"> </w:t>
      </w:r>
      <w:r w:rsidR="00A55941" w:rsidRPr="0053498C">
        <w:rPr>
          <w:sz w:val="22"/>
        </w:rPr>
        <w:t>terminie</w:t>
      </w:r>
      <w:r w:rsidR="00B051E4" w:rsidRPr="0053498C">
        <w:rPr>
          <w:sz w:val="22"/>
        </w:rPr>
        <w:t xml:space="preserve"> </w:t>
      </w:r>
      <w:r w:rsidR="00B0279D" w:rsidRPr="0053498C">
        <w:rPr>
          <w:sz w:val="22"/>
        </w:rPr>
        <w:t>składania</w:t>
      </w:r>
      <w:r w:rsidR="00B051E4" w:rsidRPr="0053498C">
        <w:rPr>
          <w:sz w:val="22"/>
        </w:rPr>
        <w:t xml:space="preserve"> </w:t>
      </w:r>
      <w:r w:rsidR="00B0279D" w:rsidRPr="0053498C">
        <w:rPr>
          <w:sz w:val="22"/>
        </w:rPr>
        <w:t>uwag.</w:t>
      </w:r>
      <w:r w:rsidR="00B051E4" w:rsidRPr="0053498C">
        <w:rPr>
          <w:sz w:val="22"/>
        </w:rPr>
        <w:t xml:space="preserve"> </w:t>
      </w:r>
      <w:r w:rsidR="00D158BD"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="00D158BD" w:rsidRPr="0053498C">
        <w:rPr>
          <w:sz w:val="22"/>
        </w:rPr>
        <w:t>czasie</w:t>
      </w:r>
      <w:r w:rsidR="00B051E4" w:rsidRPr="0053498C">
        <w:rPr>
          <w:sz w:val="22"/>
        </w:rPr>
        <w:t xml:space="preserve"> </w:t>
      </w:r>
      <w:r w:rsidR="00D158BD" w:rsidRPr="0053498C">
        <w:rPr>
          <w:sz w:val="22"/>
        </w:rPr>
        <w:t>wyłożenia,</w:t>
      </w:r>
      <w:r w:rsidR="00B051E4" w:rsidRPr="0053498C">
        <w:rPr>
          <w:sz w:val="22"/>
        </w:rPr>
        <w:t xml:space="preserve"> </w:t>
      </w:r>
      <w:r w:rsidR="00D158BD"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="00D158BD" w:rsidRPr="0053498C">
        <w:rPr>
          <w:sz w:val="22"/>
        </w:rPr>
        <w:t>dniu</w:t>
      </w:r>
      <w:r w:rsidR="00B051E4" w:rsidRPr="0053498C">
        <w:rPr>
          <w:sz w:val="22"/>
        </w:rPr>
        <w:t xml:space="preserve"> </w:t>
      </w:r>
      <w:r w:rsidR="00D43544" w:rsidRPr="0053498C">
        <w:rPr>
          <w:sz w:val="22"/>
        </w:rPr>
        <w:t>26 stycznia 2023</w:t>
      </w:r>
      <w:r w:rsidR="00B051E4" w:rsidRPr="0053498C">
        <w:rPr>
          <w:sz w:val="22"/>
        </w:rPr>
        <w:t xml:space="preserve"> </w:t>
      </w:r>
      <w:r w:rsidR="00D158BD" w:rsidRPr="0053498C">
        <w:rPr>
          <w:sz w:val="22"/>
        </w:rPr>
        <w:t>r.</w:t>
      </w:r>
      <w:r w:rsidR="009510DE" w:rsidRPr="0053498C">
        <w:rPr>
          <w:sz w:val="22"/>
        </w:rPr>
        <w:t>,</w:t>
      </w:r>
      <w:r w:rsidR="00B051E4" w:rsidRPr="0053498C">
        <w:rPr>
          <w:sz w:val="22"/>
        </w:rPr>
        <w:t xml:space="preserve"> </w:t>
      </w:r>
      <w:r w:rsidR="001C3848" w:rsidRPr="0053498C">
        <w:rPr>
          <w:sz w:val="22"/>
        </w:rPr>
        <w:t>za pomoc</w:t>
      </w:r>
      <w:r w:rsidR="00B32711" w:rsidRPr="0053498C">
        <w:rPr>
          <w:sz w:val="22"/>
        </w:rPr>
        <w:t>ą środków porozumiewania się na </w:t>
      </w:r>
      <w:r w:rsidR="001C3848" w:rsidRPr="0053498C">
        <w:rPr>
          <w:sz w:val="22"/>
        </w:rPr>
        <w:t>odległość odbyła się dyskusja publiczna, co jest zgodne z art. 8d ust. 2 ustawy z dnia 27</w:t>
      </w:r>
      <w:r w:rsidR="003E0C59" w:rsidRPr="0053498C">
        <w:rPr>
          <w:sz w:val="22"/>
        </w:rPr>
        <w:t> </w:t>
      </w:r>
      <w:r w:rsidR="001C3848" w:rsidRPr="0053498C">
        <w:rPr>
          <w:sz w:val="22"/>
        </w:rPr>
        <w:t>marca 2003 r. o planowaniu i zagospodarowaniu przestrzennym. Przeprowadzono ją w</w:t>
      </w:r>
      <w:r w:rsidR="003E0C59" w:rsidRPr="0053498C">
        <w:rPr>
          <w:sz w:val="22"/>
        </w:rPr>
        <w:t> </w:t>
      </w:r>
      <w:r w:rsidR="001C3848" w:rsidRPr="0053498C">
        <w:rPr>
          <w:sz w:val="22"/>
        </w:rPr>
        <w:t xml:space="preserve">aplikacji </w:t>
      </w:r>
      <w:r w:rsidR="00C77CB7" w:rsidRPr="0053498C">
        <w:rPr>
          <w:sz w:val="22"/>
        </w:rPr>
        <w:t xml:space="preserve">Microsoft </w:t>
      </w:r>
      <w:proofErr w:type="spellStart"/>
      <w:r w:rsidR="00C77CB7" w:rsidRPr="0053498C">
        <w:rPr>
          <w:sz w:val="22"/>
        </w:rPr>
        <w:t>Teams</w:t>
      </w:r>
      <w:proofErr w:type="spellEnd"/>
      <w:r w:rsidR="001C3848" w:rsidRPr="0053498C">
        <w:rPr>
          <w:sz w:val="22"/>
        </w:rPr>
        <w:t xml:space="preserve"> w sposób umożliwiający każdemu jej uczestnikowi zabieranie głosu, zadawanie pytań i składanie uwag przez </w:t>
      </w:r>
      <w:r w:rsidR="00E208A2" w:rsidRPr="0053498C">
        <w:rPr>
          <w:sz w:val="22"/>
        </w:rPr>
        <w:t>jednoczesną transmisję obrazu i </w:t>
      </w:r>
      <w:r w:rsidR="001C3848" w:rsidRPr="0053498C">
        <w:rPr>
          <w:sz w:val="22"/>
        </w:rPr>
        <w:t xml:space="preserve">dźwięku oraz zadawanie pytań i składanie uwag w formie zapisu tekstowego. </w:t>
      </w:r>
      <w:r w:rsidRPr="0053498C">
        <w:rPr>
          <w:sz w:val="22"/>
        </w:rPr>
        <w:t>Uwagi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do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pro</w:t>
      </w:r>
      <w:r w:rsidR="00B0279D" w:rsidRPr="0053498C">
        <w:rPr>
          <w:sz w:val="22"/>
        </w:rPr>
        <w:t>jektu</w:t>
      </w:r>
      <w:r w:rsidR="00B051E4" w:rsidRPr="0053498C">
        <w:rPr>
          <w:sz w:val="22"/>
        </w:rPr>
        <w:t xml:space="preserve"> </w:t>
      </w:r>
      <w:r w:rsidR="00B0279D" w:rsidRPr="0053498C">
        <w:rPr>
          <w:sz w:val="22"/>
        </w:rPr>
        <w:t>planu</w:t>
      </w:r>
      <w:r w:rsidR="00B051E4" w:rsidRPr="0053498C">
        <w:rPr>
          <w:sz w:val="22"/>
        </w:rPr>
        <w:t xml:space="preserve"> </w:t>
      </w:r>
      <w:r w:rsidR="00B0279D" w:rsidRPr="0053498C">
        <w:rPr>
          <w:sz w:val="22"/>
        </w:rPr>
        <w:t>można</w:t>
      </w:r>
      <w:r w:rsidR="00B051E4" w:rsidRPr="0053498C">
        <w:rPr>
          <w:sz w:val="22"/>
        </w:rPr>
        <w:t xml:space="preserve"> </w:t>
      </w:r>
      <w:r w:rsidR="00B0279D" w:rsidRPr="0053498C">
        <w:rPr>
          <w:sz w:val="22"/>
        </w:rPr>
        <w:t>było</w:t>
      </w:r>
      <w:r w:rsidR="00B051E4" w:rsidRPr="0053498C">
        <w:rPr>
          <w:sz w:val="22"/>
        </w:rPr>
        <w:t xml:space="preserve"> </w:t>
      </w:r>
      <w:r w:rsidR="00B0279D" w:rsidRPr="0053498C">
        <w:rPr>
          <w:sz w:val="22"/>
        </w:rPr>
        <w:t>składać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do</w:t>
      </w:r>
      <w:r w:rsidR="00B32711" w:rsidRPr="0053498C">
        <w:rPr>
          <w:sz w:val="22"/>
        </w:rPr>
        <w:t> </w:t>
      </w:r>
      <w:r w:rsidRPr="0053498C">
        <w:rPr>
          <w:sz w:val="22"/>
        </w:rPr>
        <w:t>dnia</w:t>
      </w:r>
      <w:r w:rsidR="00B051E4" w:rsidRPr="0053498C">
        <w:rPr>
          <w:sz w:val="22"/>
        </w:rPr>
        <w:t xml:space="preserve"> </w:t>
      </w:r>
      <w:bookmarkStart w:id="0" w:name="_Hlk116284971"/>
      <w:r w:rsidR="00D43544" w:rsidRPr="0053498C">
        <w:rPr>
          <w:sz w:val="22"/>
        </w:rPr>
        <w:t>17 lutego 2023</w:t>
      </w:r>
      <w:r w:rsidR="00B051E4" w:rsidRPr="0053498C">
        <w:rPr>
          <w:sz w:val="22"/>
        </w:rPr>
        <w:t xml:space="preserve"> r</w:t>
      </w:r>
      <w:bookmarkEnd w:id="0"/>
      <w:r w:rsidR="00B051E4" w:rsidRPr="0053498C">
        <w:rPr>
          <w:sz w:val="22"/>
        </w:rPr>
        <w:t>.</w:t>
      </w:r>
      <w:r w:rsidR="003E0C59" w:rsidRPr="0053498C">
        <w:rPr>
          <w:sz w:val="22"/>
        </w:rPr>
        <w:t xml:space="preserve"> - w tym terminie zostały złożone </w:t>
      </w:r>
      <w:r w:rsidR="00E82B8A" w:rsidRPr="0053498C">
        <w:rPr>
          <w:sz w:val="22"/>
        </w:rPr>
        <w:t>dwie uwagi</w:t>
      </w:r>
      <w:r w:rsidR="00B057B4" w:rsidRPr="0053498C">
        <w:rPr>
          <w:sz w:val="22"/>
        </w:rPr>
        <w:t xml:space="preserve"> dotyczące zmiany wybranych ustaleń projektu planu w celu optymalizacji warunków zagospodarowania nowego przedszkola miejskiego w terenie o symbolu 1UE</w:t>
      </w:r>
      <w:r w:rsidR="00E82B8A" w:rsidRPr="0053498C">
        <w:rPr>
          <w:sz w:val="22"/>
        </w:rPr>
        <w:t>, które nie zostały uwzględnione przez Prezydent Miasta Łodzi</w:t>
      </w:r>
      <w:r w:rsidR="003E0C59" w:rsidRPr="0053498C">
        <w:rPr>
          <w:sz w:val="22"/>
        </w:rPr>
        <w:t xml:space="preserve">. </w:t>
      </w:r>
      <w:r w:rsidR="00B057B4" w:rsidRPr="0053498C">
        <w:rPr>
          <w:sz w:val="22"/>
        </w:rPr>
        <w:t>Niemniej, w celu poprawy warunków bezpieczeństwa na terenie 1UE poprzez umożliwienie docelowego wyprowadzenia drogi przeciwpożarowej na ul.</w:t>
      </w:r>
      <w:r w:rsidR="00DB0825" w:rsidRPr="0053498C">
        <w:rPr>
          <w:sz w:val="22"/>
        </w:rPr>
        <w:t> </w:t>
      </w:r>
      <w:r w:rsidR="00B057B4" w:rsidRPr="0053498C">
        <w:rPr>
          <w:sz w:val="22"/>
        </w:rPr>
        <w:t xml:space="preserve">Brzezińską oraz w celu </w:t>
      </w:r>
      <w:r w:rsidR="00DB0825" w:rsidRPr="0053498C">
        <w:rPr>
          <w:sz w:val="22"/>
        </w:rPr>
        <w:t>umożliwienia nawiązania</w:t>
      </w:r>
      <w:r w:rsidR="00B057B4" w:rsidRPr="0053498C">
        <w:rPr>
          <w:sz w:val="22"/>
        </w:rPr>
        <w:t xml:space="preserve"> </w:t>
      </w:r>
      <w:r w:rsidR="00DB0825" w:rsidRPr="0053498C">
        <w:rPr>
          <w:sz w:val="22"/>
        </w:rPr>
        <w:t xml:space="preserve">kształtem północno-wschodniego narożnika ww. miejskiej inwestycji </w:t>
      </w:r>
      <w:r w:rsidR="00B057B4" w:rsidRPr="0053498C">
        <w:rPr>
          <w:sz w:val="22"/>
        </w:rPr>
        <w:t>do istniejącej zabudowy przy rynku Nowosolnej</w:t>
      </w:r>
      <w:r w:rsidR="00DB0825" w:rsidRPr="0053498C">
        <w:rPr>
          <w:sz w:val="22"/>
        </w:rPr>
        <w:t xml:space="preserve"> (tj. jego zaokrąglenie)</w:t>
      </w:r>
      <w:r w:rsidR="00B057B4" w:rsidRPr="0053498C">
        <w:rPr>
          <w:sz w:val="22"/>
        </w:rPr>
        <w:t xml:space="preserve"> konieczn</w:t>
      </w:r>
      <w:r w:rsidR="00DB0825" w:rsidRPr="0053498C">
        <w:rPr>
          <w:sz w:val="22"/>
        </w:rPr>
        <w:t xml:space="preserve">a była zmiana dwóch niewielkich fragmentów linii zabudowy </w:t>
      </w:r>
      <w:proofErr w:type="spellStart"/>
      <w:r w:rsidR="00DB0825" w:rsidRPr="0053498C">
        <w:rPr>
          <w:sz w:val="22"/>
        </w:rPr>
        <w:t>pierzejowej</w:t>
      </w:r>
      <w:proofErr w:type="spellEnd"/>
      <w:r w:rsidR="00DB0825" w:rsidRPr="0053498C">
        <w:rPr>
          <w:sz w:val="22"/>
        </w:rPr>
        <w:t xml:space="preserve"> od ul. Brzezińskiej na linię zabudowy nieprzekraczalną, co skutkowało ponowieniem procedury w niezbędnym zakresie, tj. drugim wyłożeniem do publicznego wglądu.</w:t>
      </w:r>
    </w:p>
    <w:p w14:paraId="5DE77F45" w14:textId="4CC6678E" w:rsidR="003E0C59" w:rsidRPr="0053498C" w:rsidRDefault="00DB0825" w:rsidP="00DB0825">
      <w:pPr>
        <w:spacing w:after="120"/>
        <w:ind w:left="708" w:firstLine="708"/>
        <w:jc w:val="both"/>
        <w:rPr>
          <w:sz w:val="22"/>
        </w:rPr>
      </w:pPr>
      <w:r w:rsidRPr="0053498C">
        <w:rPr>
          <w:sz w:val="22"/>
        </w:rPr>
        <w:t xml:space="preserve">W związku z powyższym, projekt planu wraz z prognozą oddziaływania na środowisko został ponownie wyłożony do publicznego wglądu: </w:t>
      </w:r>
      <w:r w:rsidR="003E0C59" w:rsidRPr="0053498C">
        <w:rPr>
          <w:sz w:val="22"/>
        </w:rPr>
        <w:t>w dniach od 25 kwietnia 2023 r. do 17 maja 2023 r. Ogłoszenie o ponownym wyłożeniu do publicznego wglądu ukazało się w prasie lokalnej – „Gazecie Wyborczej” - w dniu 18 kwietnia 2023 r. - przedmiotem wyłożenia były wskazane na rysunku projektu planu linie zabudowy znajdujące się w granicach terenu o symbolu 1UE, oznaczone kolorem niebieskim, zgodnie z legendą ww. rysunku. Pozostała treść rysunku projektu planu nie była przedmiotem wyłożenia.</w:t>
      </w:r>
      <w:r w:rsidRPr="0053498C">
        <w:rPr>
          <w:sz w:val="22"/>
        </w:rPr>
        <w:t xml:space="preserve"> </w:t>
      </w:r>
      <w:r w:rsidR="003E0C59" w:rsidRPr="0053498C">
        <w:rPr>
          <w:sz w:val="22"/>
        </w:rPr>
        <w:t>Obwieszczenie umieszczone było na tablicy ogłoszeń Miejskiej Pracowni Urbanistycznej w Łodzi w dniach od 25 kwietnia 2023 r. do 31 maja 2023 r. Ponadto obwieszczenie zamieszczone było na stronie Biuletynu Informacji Publicznej Miejskiej Pracowni Urbanistycznej w Łodzi dnia 25 kwietnia 2023 r. (</w:t>
      </w:r>
      <w:hyperlink r:id="rId7" w:history="1">
        <w:r w:rsidR="003E0C59" w:rsidRPr="0053498C">
          <w:rPr>
            <w:rStyle w:val="Hipercze"/>
            <w:color w:val="auto"/>
            <w:sz w:val="22"/>
          </w:rPr>
          <w:t>www.mpu.lodz.pl</w:t>
        </w:r>
      </w:hyperlink>
      <w:r w:rsidR="003E0C59" w:rsidRPr="0053498C">
        <w:rPr>
          <w:sz w:val="22"/>
        </w:rPr>
        <w:t xml:space="preserve">). W ogłoszeniu i obwieszczeniu zostały zawarte informacje o terminie i miejscu ponownego wyłożenia oraz dyskusji publicznej nad przyjętymi w projekcie planu rozwiązaniami, a także o terminie składania uwag. W czasie ponownego wyłożenia, w dniu 16 maja 2023 r., za pomocą środków porozumiewania się na odległość odbyła się dyskusja publiczna, co jest zgodne z art. 8d ust. 2 ustawy z dnia 27 marca 2003 r. o planowaniu i zagospodarowaniu przestrzennym. Przeprowadzono ją w aplikacji Microsoft </w:t>
      </w:r>
      <w:proofErr w:type="spellStart"/>
      <w:r w:rsidR="003E0C59" w:rsidRPr="0053498C">
        <w:rPr>
          <w:sz w:val="22"/>
        </w:rPr>
        <w:t>Teams</w:t>
      </w:r>
      <w:proofErr w:type="spellEnd"/>
      <w:r w:rsidR="003E0C59" w:rsidRPr="0053498C">
        <w:rPr>
          <w:sz w:val="22"/>
        </w:rPr>
        <w:t xml:space="preserve"> w sposób umożliwiający każdemu jej uczestnikowi zabieranie głosu, zadawanie pytań i składanie uwag przez jednoczesną transmisję obrazu i dźwięku oraz zadawanie pytań i składanie uwag w formie zapisu tekstowego. Uwagi do </w:t>
      </w:r>
      <w:r w:rsidR="003E0C59" w:rsidRPr="0053498C">
        <w:rPr>
          <w:sz w:val="22"/>
        </w:rPr>
        <w:lastRenderedPageBreak/>
        <w:t xml:space="preserve">projektu planu można było składać do dnia 31 maja 2023 r. </w:t>
      </w:r>
      <w:r w:rsidR="0053498C" w:rsidRPr="0053498C">
        <w:rPr>
          <w:sz w:val="22"/>
        </w:rPr>
        <w:t>– w tym terminie nie zostały złożone żadne uwagi.</w:t>
      </w:r>
    </w:p>
    <w:p w14:paraId="071C78CE" w14:textId="1E9A92F4" w:rsidR="00C97FEB" w:rsidRPr="0053498C" w:rsidRDefault="00C97FEB" w:rsidP="00304899">
      <w:pPr>
        <w:spacing w:after="120"/>
        <w:ind w:left="708" w:firstLine="708"/>
        <w:jc w:val="both"/>
        <w:rPr>
          <w:sz w:val="22"/>
        </w:rPr>
      </w:pPr>
      <w:r w:rsidRPr="0053498C">
        <w:rPr>
          <w:sz w:val="22"/>
        </w:rPr>
        <w:t>Przyjęte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planie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rozwiązania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uwzględniają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zasady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ochrony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środowiska.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Najistotniejsze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ustalenia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zakresu</w:t>
      </w:r>
      <w:r w:rsidR="00B051E4" w:rsidRPr="0053498C">
        <w:rPr>
          <w:sz w:val="22"/>
        </w:rPr>
        <w:t xml:space="preserve"> </w:t>
      </w:r>
      <w:r w:rsidR="00294956" w:rsidRPr="0053498C">
        <w:rPr>
          <w:sz w:val="22"/>
        </w:rPr>
        <w:t>jego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ochrony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to:</w:t>
      </w:r>
    </w:p>
    <w:p w14:paraId="432E090E" w14:textId="511E7C4A" w:rsidR="00E82B8A" w:rsidRPr="0053498C" w:rsidRDefault="00E82B8A" w:rsidP="001D3666">
      <w:pPr>
        <w:pStyle w:val="Akapitzlist"/>
        <w:numPr>
          <w:ilvl w:val="0"/>
          <w:numId w:val="7"/>
        </w:numPr>
        <w:spacing w:before="120" w:after="120"/>
        <w:ind w:left="993" w:hanging="284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zakaz lokalizacji przedsięwzięć mogących:</w:t>
      </w:r>
    </w:p>
    <w:p w14:paraId="1B14E81B" w14:textId="34553461" w:rsidR="00E82B8A" w:rsidRPr="0053498C" w:rsidRDefault="00E82B8A" w:rsidP="001D3666">
      <w:pPr>
        <w:pStyle w:val="Akapitzlist"/>
        <w:keepLines/>
        <w:numPr>
          <w:ilvl w:val="0"/>
          <w:numId w:val="7"/>
        </w:numPr>
        <w:spacing w:before="120" w:after="120"/>
        <w:ind w:left="1701" w:hanging="283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zawsze znacząco oddziaływać na środowisko,</w:t>
      </w:r>
    </w:p>
    <w:p w14:paraId="0C1925A2" w14:textId="2A14A7FC" w:rsidR="00E82B8A" w:rsidRPr="0053498C" w:rsidRDefault="00E82B8A" w:rsidP="001D3666">
      <w:pPr>
        <w:pStyle w:val="Akapitzlist"/>
        <w:keepLines/>
        <w:numPr>
          <w:ilvl w:val="0"/>
          <w:numId w:val="7"/>
        </w:numPr>
        <w:spacing w:before="120" w:after="120"/>
        <w:ind w:left="1701" w:hanging="283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potencjalnie znacząco oddziaływać na środowisko za wyjątkiem:</w:t>
      </w:r>
    </w:p>
    <w:p w14:paraId="3BC578D1" w14:textId="3D5C8165" w:rsidR="00E82B8A" w:rsidRPr="0053498C" w:rsidRDefault="00E82B8A" w:rsidP="001D3666">
      <w:pPr>
        <w:pStyle w:val="Akapitzlist"/>
        <w:keepLines/>
        <w:numPr>
          <w:ilvl w:val="0"/>
          <w:numId w:val="7"/>
        </w:numPr>
        <w:spacing w:before="120" w:after="120"/>
        <w:ind w:left="1985" w:hanging="284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garaży i parkingów samochodowych oraz zespołów parkingów z towarzyszącą im</w:t>
      </w:r>
      <w:r w:rsidR="00CF1073" w:rsidRPr="0053498C">
        <w:rPr>
          <w:sz w:val="22"/>
          <w:u w:color="000000"/>
        </w:rPr>
        <w:t> </w:t>
      </w:r>
      <w:r w:rsidRPr="0053498C">
        <w:rPr>
          <w:sz w:val="22"/>
          <w:u w:color="000000"/>
        </w:rPr>
        <w:t>infrastrukturą,</w:t>
      </w:r>
    </w:p>
    <w:p w14:paraId="21B8AFE9" w14:textId="170C5175" w:rsidR="00E82B8A" w:rsidRPr="0053498C" w:rsidRDefault="00E82B8A" w:rsidP="001D3666">
      <w:pPr>
        <w:pStyle w:val="Akapitzlist"/>
        <w:keepLines/>
        <w:numPr>
          <w:ilvl w:val="0"/>
          <w:numId w:val="7"/>
        </w:numPr>
        <w:spacing w:before="120" w:after="120"/>
        <w:ind w:left="1985" w:hanging="284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dróg, inwestycji z zakresu infrastruktury technicznej;</w:t>
      </w:r>
    </w:p>
    <w:p w14:paraId="45414A25" w14:textId="460366B2" w:rsidR="00E82B8A" w:rsidRPr="0053498C" w:rsidRDefault="00E82B8A" w:rsidP="001D3666">
      <w:pPr>
        <w:pStyle w:val="Akapitzlist"/>
        <w:numPr>
          <w:ilvl w:val="0"/>
          <w:numId w:val="7"/>
        </w:numPr>
        <w:spacing w:before="120" w:after="120"/>
        <w:ind w:left="993" w:hanging="284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w zakresie odnawialnych źródeł energii - dopuszczenie wykorzystania odnawialnych źródeł energii dla realizacji zaopatrzenia w energię elektryczną i ciepło o mocy:</w:t>
      </w:r>
    </w:p>
    <w:p w14:paraId="74C658BC" w14:textId="0DA5FBC3" w:rsidR="00E82B8A" w:rsidRPr="0053498C" w:rsidRDefault="00E82B8A" w:rsidP="001D3666">
      <w:pPr>
        <w:pStyle w:val="Akapitzlist"/>
        <w:keepLines/>
        <w:numPr>
          <w:ilvl w:val="0"/>
          <w:numId w:val="7"/>
        </w:numPr>
        <w:spacing w:before="120" w:after="120"/>
        <w:ind w:left="1701" w:hanging="283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nieprzekraczającej 100 kW z wyłączeniem elektrowni wiatrowych,</w:t>
      </w:r>
    </w:p>
    <w:p w14:paraId="784728B1" w14:textId="77932B91" w:rsidR="00E82B8A" w:rsidRPr="0053498C" w:rsidRDefault="00E82B8A" w:rsidP="001D3666">
      <w:pPr>
        <w:pStyle w:val="Akapitzlist"/>
        <w:keepLines/>
        <w:numPr>
          <w:ilvl w:val="0"/>
          <w:numId w:val="7"/>
        </w:numPr>
        <w:spacing w:before="120" w:after="120"/>
        <w:ind w:left="1701" w:hanging="283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przekraczającej 100 kW wyłącznie w zakresie wykorzystania energii słonecznej;</w:t>
      </w:r>
    </w:p>
    <w:p w14:paraId="5CF10D01" w14:textId="6F03DB03" w:rsidR="00E82B8A" w:rsidRPr="0053498C" w:rsidRDefault="00E82B8A" w:rsidP="001D3666">
      <w:pPr>
        <w:pStyle w:val="Akapitzlist"/>
        <w:numPr>
          <w:ilvl w:val="0"/>
          <w:numId w:val="7"/>
        </w:numPr>
        <w:spacing w:before="120" w:after="120"/>
        <w:ind w:left="993" w:hanging="284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w zakresie ochrony i kształtowania zieleni - nakaz kształtowania zieleni poprzez tworzenie szpalerów drzew na terenie oznaczonym symbolem 3KDD, dla których:</w:t>
      </w:r>
    </w:p>
    <w:p w14:paraId="268CBF33" w14:textId="5A8D1754" w:rsidR="00E82B8A" w:rsidRPr="0053498C" w:rsidRDefault="00E82B8A" w:rsidP="001D3666">
      <w:pPr>
        <w:pStyle w:val="Akapitzlist"/>
        <w:keepLines/>
        <w:numPr>
          <w:ilvl w:val="0"/>
          <w:numId w:val="7"/>
        </w:numPr>
        <w:spacing w:before="120" w:after="120"/>
        <w:ind w:left="1701" w:hanging="283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obowiązuje zachowanie układów wskazanych na rysunku planu, z wyjątkiem odcinków, gdzie jest to niemożliwe ze względów wynikających z przepisów odrębnych, dla których należy wprowadzić rozwiązania zastępcze w postaci krzewów lub klombów;</w:t>
      </w:r>
    </w:p>
    <w:p w14:paraId="008FC738" w14:textId="4E911AB3" w:rsidR="00E82B8A" w:rsidRPr="0053498C" w:rsidRDefault="00E82B8A" w:rsidP="001D3666">
      <w:pPr>
        <w:pStyle w:val="Akapitzlist"/>
        <w:keepLines/>
        <w:numPr>
          <w:ilvl w:val="0"/>
          <w:numId w:val="7"/>
        </w:numPr>
        <w:spacing w:before="120" w:after="120"/>
        <w:ind w:left="1701" w:hanging="283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dopuszcza się indywidualny dobór ilości, rozstawu i gatunku drzew pod warunkiem zachowania maksymalnie trzech gatunków w obrębie szpaleru;</w:t>
      </w:r>
    </w:p>
    <w:p w14:paraId="26DA71F5" w14:textId="0F86E8A8" w:rsidR="00E82B8A" w:rsidRPr="0053498C" w:rsidRDefault="00E82B8A" w:rsidP="001D3666">
      <w:pPr>
        <w:pStyle w:val="Akapitzlist"/>
        <w:numPr>
          <w:ilvl w:val="0"/>
          <w:numId w:val="7"/>
        </w:numPr>
        <w:spacing w:before="120" w:after="120"/>
        <w:ind w:left="993" w:hanging="284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w zakresie ochrony i kształtowania krajobrazu - zakaz wykonywania prac ziemnych trwale zniekształcających rzeźbę terenu;</w:t>
      </w:r>
    </w:p>
    <w:p w14:paraId="255289D7" w14:textId="6A41D8FC" w:rsidR="00E82B8A" w:rsidRPr="0053498C" w:rsidRDefault="00E82B8A" w:rsidP="001D3666">
      <w:pPr>
        <w:pStyle w:val="Akapitzlist"/>
        <w:numPr>
          <w:ilvl w:val="0"/>
          <w:numId w:val="7"/>
        </w:numPr>
        <w:spacing w:before="120" w:after="120"/>
        <w:ind w:left="993" w:hanging="284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w zakresie gospodarki wodnej i odprowadzania ścieków - nakaz stosowania kompleksowych rozwiązań poprzez:</w:t>
      </w:r>
    </w:p>
    <w:p w14:paraId="6A7EC72B" w14:textId="08D0708A" w:rsidR="00E82B8A" w:rsidRPr="0053498C" w:rsidRDefault="00E82B8A" w:rsidP="001D3666">
      <w:pPr>
        <w:pStyle w:val="Akapitzlist"/>
        <w:keepLines/>
        <w:numPr>
          <w:ilvl w:val="0"/>
          <w:numId w:val="7"/>
        </w:numPr>
        <w:spacing w:before="120" w:after="120"/>
        <w:ind w:left="1701" w:hanging="283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doprowadzenie infrastruktury technicznej wodociągowej i kanalizacji sanitarnej do wszystkich terenów przeznaczonych na cele zabudowy,</w:t>
      </w:r>
    </w:p>
    <w:p w14:paraId="23217C5C" w14:textId="06BE0CAF" w:rsidR="00A97F81" w:rsidRPr="0053498C" w:rsidRDefault="00E82B8A" w:rsidP="001D3666">
      <w:pPr>
        <w:pStyle w:val="Akapitzlist"/>
        <w:keepLines/>
        <w:numPr>
          <w:ilvl w:val="0"/>
          <w:numId w:val="7"/>
        </w:numPr>
        <w:spacing w:before="120" w:after="120"/>
        <w:ind w:left="1701" w:hanging="283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realizację urządzeń infrastruktury technicznej odbioru wód opadowych i roztopowych dla terenów przeznaczonych na cele dróg;</w:t>
      </w:r>
    </w:p>
    <w:p w14:paraId="03C3E8DD" w14:textId="1AFB2F1B" w:rsidR="00E82B8A" w:rsidRPr="0053498C" w:rsidRDefault="00E82B8A" w:rsidP="001D3666">
      <w:pPr>
        <w:pStyle w:val="Akapitzlist"/>
        <w:numPr>
          <w:ilvl w:val="0"/>
          <w:numId w:val="7"/>
        </w:numPr>
        <w:spacing w:before="120" w:after="120"/>
        <w:ind w:left="993" w:hanging="284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w zakresie ochrony wód podziemnych i powierzchniowych:</w:t>
      </w:r>
    </w:p>
    <w:p w14:paraId="0DC91BB6" w14:textId="7BF3DE39" w:rsidR="00E82B8A" w:rsidRPr="0053498C" w:rsidRDefault="00E82B8A" w:rsidP="001D3666">
      <w:pPr>
        <w:pStyle w:val="Akapitzlist"/>
        <w:keepLines/>
        <w:numPr>
          <w:ilvl w:val="0"/>
          <w:numId w:val="7"/>
        </w:numPr>
        <w:spacing w:before="120" w:after="120"/>
        <w:ind w:left="1701" w:hanging="283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nakaz stosowania rozwiązań umożliwiających wykorzystanie lub retencjonowanie nadmiaru wód opadowych i roztopowych w miejscu ich powstania, z dopuszczeniem odprowadzenia ich do odbiornika na warunkach określonych w przepisach odrębnych dotyczących zbiorowego zaopatrzenia w wodę i zbiorowego odprowadzenia ścieków oraz prawa wodnego, a także budownictwa,</w:t>
      </w:r>
    </w:p>
    <w:p w14:paraId="7738DC25" w14:textId="3BDD7638" w:rsidR="00E82B8A" w:rsidRPr="0053498C" w:rsidRDefault="00E82B8A" w:rsidP="001D3666">
      <w:pPr>
        <w:pStyle w:val="Akapitzlist"/>
        <w:keepLines/>
        <w:numPr>
          <w:ilvl w:val="0"/>
          <w:numId w:val="7"/>
        </w:numPr>
        <w:spacing w:before="120" w:after="120"/>
        <w:ind w:left="1701" w:hanging="283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zakaz dokonywania zmian stosunków wodnych, jeżeli zmiany te nie wynikają z działań na rzecz ochrony przyrody albo racjonalnej gospodarki wodnej;</w:t>
      </w:r>
    </w:p>
    <w:p w14:paraId="22C4FD10" w14:textId="77777777" w:rsidR="0053498C" w:rsidRPr="0053498C" w:rsidRDefault="0053498C" w:rsidP="0053498C">
      <w:pPr>
        <w:keepLines/>
        <w:spacing w:before="120" w:after="120"/>
        <w:jc w:val="both"/>
        <w:rPr>
          <w:sz w:val="22"/>
          <w:u w:color="000000"/>
        </w:rPr>
      </w:pPr>
    </w:p>
    <w:p w14:paraId="2BEBCA9E" w14:textId="77777777" w:rsidR="0053498C" w:rsidRPr="0053498C" w:rsidRDefault="0053498C" w:rsidP="0053498C">
      <w:pPr>
        <w:keepLines/>
        <w:spacing w:before="120" w:after="120"/>
        <w:jc w:val="both"/>
        <w:rPr>
          <w:sz w:val="22"/>
          <w:u w:color="000000"/>
        </w:rPr>
      </w:pPr>
    </w:p>
    <w:p w14:paraId="260544BC" w14:textId="77777777" w:rsidR="0053498C" w:rsidRPr="0053498C" w:rsidRDefault="0053498C" w:rsidP="0053498C">
      <w:pPr>
        <w:keepLines/>
        <w:spacing w:before="120" w:after="120"/>
        <w:jc w:val="both"/>
        <w:rPr>
          <w:sz w:val="22"/>
          <w:u w:color="000000"/>
        </w:rPr>
      </w:pPr>
    </w:p>
    <w:p w14:paraId="0802F019" w14:textId="77777777" w:rsidR="0053498C" w:rsidRPr="0053498C" w:rsidRDefault="0053498C" w:rsidP="0053498C">
      <w:pPr>
        <w:keepLines/>
        <w:spacing w:before="120" w:after="120"/>
        <w:jc w:val="both"/>
        <w:rPr>
          <w:sz w:val="22"/>
          <w:u w:color="000000"/>
        </w:rPr>
      </w:pPr>
    </w:p>
    <w:p w14:paraId="68AE00CA" w14:textId="77777777" w:rsidR="0053498C" w:rsidRPr="0053498C" w:rsidRDefault="0053498C" w:rsidP="0053498C">
      <w:pPr>
        <w:keepLines/>
        <w:spacing w:before="120" w:after="120"/>
        <w:jc w:val="both"/>
        <w:rPr>
          <w:sz w:val="22"/>
          <w:u w:color="000000"/>
        </w:rPr>
      </w:pPr>
    </w:p>
    <w:p w14:paraId="09140712" w14:textId="77777777" w:rsidR="0053498C" w:rsidRPr="0053498C" w:rsidRDefault="0053498C" w:rsidP="0053498C">
      <w:pPr>
        <w:keepLines/>
        <w:spacing w:before="120" w:after="120"/>
        <w:jc w:val="both"/>
        <w:rPr>
          <w:sz w:val="22"/>
          <w:u w:color="000000"/>
        </w:rPr>
      </w:pPr>
    </w:p>
    <w:p w14:paraId="5B627F23" w14:textId="1DAAA64C" w:rsidR="00E82B8A" w:rsidRPr="0053498C" w:rsidRDefault="00E82B8A" w:rsidP="001D3666">
      <w:pPr>
        <w:pStyle w:val="Akapitzlist"/>
        <w:numPr>
          <w:ilvl w:val="0"/>
          <w:numId w:val="7"/>
        </w:numPr>
        <w:spacing w:before="120" w:after="120"/>
        <w:ind w:left="993" w:hanging="284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lastRenderedPageBreak/>
        <w:t>w zakresie ochrony powietrza - zakaz stosowania indywidualnych źródeł zaopatrzenia w ciepło powodujących emisję spalin przekraczającą dopuszczalne normy;</w:t>
      </w:r>
    </w:p>
    <w:p w14:paraId="6CB439C1" w14:textId="2522E6C3" w:rsidR="00E82B8A" w:rsidRPr="0053498C" w:rsidRDefault="00E82B8A" w:rsidP="001D3666">
      <w:pPr>
        <w:pStyle w:val="Akapitzlist"/>
        <w:numPr>
          <w:ilvl w:val="0"/>
          <w:numId w:val="7"/>
        </w:numPr>
        <w:spacing w:before="120" w:after="120"/>
        <w:ind w:left="993" w:hanging="284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w zakresie ochrony przed hałasem:</w:t>
      </w:r>
    </w:p>
    <w:p w14:paraId="59188B5C" w14:textId="2554AF20" w:rsidR="00E82B8A" w:rsidRPr="0053498C" w:rsidRDefault="00E82B8A" w:rsidP="001D3666">
      <w:pPr>
        <w:pStyle w:val="Akapitzlist"/>
        <w:keepLines/>
        <w:numPr>
          <w:ilvl w:val="0"/>
          <w:numId w:val="7"/>
        </w:numPr>
        <w:spacing w:before="120" w:after="120"/>
        <w:ind w:left="1701" w:hanging="283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tereny oznaczone na rysunku planu symbolem MN-U zalicza się do terenów chronionych akustycznie, określonych jako „tereny mieszkaniowo-usługowe”, w rozumieniu przepisów odrębnych dotyczących dopuszczalnych poziomów hałasu w środowisku,</w:t>
      </w:r>
    </w:p>
    <w:p w14:paraId="1DA73824" w14:textId="5B816DA7" w:rsidR="00E82B8A" w:rsidRPr="0053498C" w:rsidRDefault="00E82B8A" w:rsidP="001D3666">
      <w:pPr>
        <w:pStyle w:val="Akapitzlist"/>
        <w:keepLines/>
        <w:numPr>
          <w:ilvl w:val="0"/>
          <w:numId w:val="7"/>
        </w:numPr>
        <w:spacing w:before="120" w:after="120"/>
        <w:ind w:left="1701" w:hanging="283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tereny oznaczone na rysunku planu symbolem MW-U zalicza się do terenów chronionych akustycznie, określonych jako „tereny zabudowy mieszkaniowej wielorodzinnej i zamieszkania zbiorowego”, w rozumieniu przepisów odrębnych dotyczących dopuszczalnych poziomów hałasu w środowisku,</w:t>
      </w:r>
    </w:p>
    <w:p w14:paraId="33219040" w14:textId="49DD4A90" w:rsidR="00E82B8A" w:rsidRPr="0053498C" w:rsidRDefault="00E82B8A" w:rsidP="001D3666">
      <w:pPr>
        <w:pStyle w:val="Akapitzlist"/>
        <w:keepLines/>
        <w:numPr>
          <w:ilvl w:val="0"/>
          <w:numId w:val="7"/>
        </w:numPr>
        <w:spacing w:before="120" w:after="120"/>
        <w:ind w:left="1701" w:hanging="283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tereny oznaczone na rysunku planu symbolami UE i U zalicza się do terenów chronionych akustycznie, określonych jako „tereny zabudowy związanej ze stałym lub czasowym pobytem dzieci i młodzieży”, w rozumieniu przepisów odrębnych dotyczących dopuszczalnych poziomów hałasu w środowisku;</w:t>
      </w:r>
    </w:p>
    <w:p w14:paraId="29A7B28E" w14:textId="74C8244E" w:rsidR="00E82B8A" w:rsidRPr="0053498C" w:rsidRDefault="00E82B8A" w:rsidP="001D3666">
      <w:pPr>
        <w:pStyle w:val="Akapitzlist"/>
        <w:numPr>
          <w:ilvl w:val="0"/>
          <w:numId w:val="7"/>
        </w:numPr>
        <w:spacing w:before="120" w:after="120"/>
        <w:ind w:left="993" w:hanging="284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w zakresie ochrony przed polami elektromagnetycznymi - zakaz lokalizacji obiektów, urządzeń i sieci infrastrukturalnych, które powodują przekroczenie dopuszczalnych poziomów pól elektromagnetycznych w środowisku określonych w przepisach odrębnych z zakresu ochrony środowiska w budynkach z pomieszczeniami przeznaczonymi na pobyt ludzi, w rozumieniu przepisów odrębnych z zakresu budownictwa;</w:t>
      </w:r>
    </w:p>
    <w:p w14:paraId="482D2316" w14:textId="224B2C00" w:rsidR="00E82B8A" w:rsidRPr="0053498C" w:rsidRDefault="00E82B8A" w:rsidP="001D3666">
      <w:pPr>
        <w:pStyle w:val="Akapitzlist"/>
        <w:numPr>
          <w:ilvl w:val="0"/>
          <w:numId w:val="7"/>
        </w:numPr>
        <w:spacing w:before="120" w:after="120"/>
        <w:ind w:left="993" w:hanging="284"/>
        <w:jc w:val="both"/>
        <w:rPr>
          <w:sz w:val="22"/>
          <w:u w:color="000000"/>
        </w:rPr>
      </w:pPr>
      <w:r w:rsidRPr="0053498C">
        <w:rPr>
          <w:sz w:val="22"/>
          <w:u w:color="000000"/>
        </w:rPr>
        <w:t>w zakresie ochrony powierzchni ziemi oraz gospodarki odpadami - nakaz zapewnienia dla nieruchomości miejsca służącego do czasowego gromadzenia odpadów stałych, z uwzględnieniem wymogów wynikających z przepisów odrębnych dotyczących budownictwa oraz dotyczących utrzymania czystości i porządku w gminie.</w:t>
      </w:r>
    </w:p>
    <w:p w14:paraId="40E58C75" w14:textId="7F9DC08E" w:rsidR="007B789F" w:rsidRPr="0053498C" w:rsidRDefault="007B789F" w:rsidP="001D3666">
      <w:pPr>
        <w:spacing w:after="120"/>
        <w:ind w:left="708" w:firstLine="709"/>
        <w:jc w:val="both"/>
        <w:rPr>
          <w:rFonts w:eastAsia="Times New Roman"/>
          <w:sz w:val="22"/>
        </w:rPr>
      </w:pPr>
      <w:r w:rsidRPr="0053498C">
        <w:rPr>
          <w:rFonts w:eastAsia="Times New Roman"/>
          <w:sz w:val="22"/>
        </w:rPr>
        <w:t xml:space="preserve">Zapisy planu </w:t>
      </w:r>
      <w:r w:rsidR="009510DE" w:rsidRPr="0053498C">
        <w:rPr>
          <w:rFonts w:eastAsia="Times New Roman"/>
          <w:sz w:val="22"/>
        </w:rPr>
        <w:t xml:space="preserve">uwzględniają </w:t>
      </w:r>
      <w:r w:rsidRPr="0053498C">
        <w:rPr>
          <w:rFonts w:eastAsia="Times New Roman"/>
          <w:sz w:val="22"/>
        </w:rPr>
        <w:t>zasad</w:t>
      </w:r>
      <w:r w:rsidR="009510DE" w:rsidRPr="0053498C">
        <w:rPr>
          <w:rFonts w:eastAsia="Times New Roman"/>
          <w:sz w:val="22"/>
        </w:rPr>
        <w:t>y</w:t>
      </w:r>
      <w:r w:rsidRPr="0053498C">
        <w:rPr>
          <w:rFonts w:eastAsia="Times New Roman"/>
          <w:sz w:val="22"/>
        </w:rPr>
        <w:t xml:space="preserve"> ochrony wartości przyrodniczych i krajobrazowych. Wprowadzone zapisy dotyczące ochrony środowiska w postaci zakazów, nakazów i </w:t>
      </w:r>
      <w:proofErr w:type="spellStart"/>
      <w:r w:rsidRPr="0053498C">
        <w:rPr>
          <w:rFonts w:eastAsia="Times New Roman"/>
          <w:sz w:val="22"/>
        </w:rPr>
        <w:t>dopuszczeń</w:t>
      </w:r>
      <w:proofErr w:type="spellEnd"/>
      <w:r w:rsidRPr="0053498C">
        <w:rPr>
          <w:rFonts w:eastAsia="Times New Roman"/>
          <w:sz w:val="22"/>
        </w:rPr>
        <w:t xml:space="preserve">, w tym dotyczących niezbędnych ustaleń z zakresu infrastruktury technicznej, umożliwią w terenie objętym planem realizacje form zagospodarowania bez szkody dla stanu środowiska oraz walorów przyrodniczych i krajobrazowych </w:t>
      </w:r>
      <w:r w:rsidR="00D43544" w:rsidRPr="0053498C">
        <w:rPr>
          <w:rFonts w:eastAsia="Times New Roman"/>
          <w:sz w:val="22"/>
        </w:rPr>
        <w:t>obszaru</w:t>
      </w:r>
      <w:r w:rsidRPr="0053498C">
        <w:rPr>
          <w:rFonts w:eastAsia="Times New Roman"/>
          <w:sz w:val="22"/>
        </w:rPr>
        <w:t>.</w:t>
      </w:r>
    </w:p>
    <w:p w14:paraId="2DF1EC96" w14:textId="4F60FDF7" w:rsidR="00AF0206" w:rsidRPr="0053498C" w:rsidRDefault="00AF0206" w:rsidP="00304899">
      <w:pPr>
        <w:spacing w:after="120"/>
        <w:ind w:left="708" w:firstLine="709"/>
        <w:jc w:val="both"/>
        <w:rPr>
          <w:rFonts w:eastAsia="Times New Roman"/>
          <w:sz w:val="22"/>
        </w:rPr>
      </w:pPr>
      <w:r w:rsidRPr="0053498C">
        <w:rPr>
          <w:rFonts w:eastAsia="Times New Roman"/>
          <w:sz w:val="22"/>
        </w:rPr>
        <w:t>Postępowanie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w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sprawie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transgranicznego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oddziaływania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na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środowisko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nie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zostało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przeprowadzone,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gdyż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obszar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objęty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projektem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planu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nie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sąsiaduje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bezpośrednio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z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terytoriami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państw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ościennych,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a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dopuszczalne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ustaleniami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planu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przedsięwzięcia,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jakie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mogą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być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realizowane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w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jego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obszarze,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nie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będą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skutkowały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transgranicznym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oddziaływaniem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na</w:t>
      </w:r>
      <w:r w:rsidR="00B32711" w:rsidRPr="0053498C">
        <w:rPr>
          <w:rFonts w:eastAsia="Times New Roman"/>
          <w:sz w:val="22"/>
        </w:rPr>
        <w:t> </w:t>
      </w:r>
      <w:r w:rsidRPr="0053498C">
        <w:rPr>
          <w:rFonts w:eastAsia="Times New Roman"/>
          <w:sz w:val="22"/>
        </w:rPr>
        <w:t>środowisko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w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rozumieniu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obowiązujących</w:t>
      </w:r>
      <w:r w:rsidR="00B051E4" w:rsidRPr="0053498C">
        <w:rPr>
          <w:rFonts w:eastAsia="Times New Roman"/>
          <w:sz w:val="22"/>
        </w:rPr>
        <w:t xml:space="preserve"> </w:t>
      </w:r>
      <w:r w:rsidRPr="0053498C">
        <w:rPr>
          <w:rFonts w:eastAsia="Times New Roman"/>
          <w:sz w:val="22"/>
        </w:rPr>
        <w:t>przepisów.</w:t>
      </w:r>
      <w:r w:rsidR="00B051E4" w:rsidRPr="0053498C">
        <w:rPr>
          <w:rFonts w:eastAsia="Times New Roman"/>
          <w:sz w:val="22"/>
        </w:rPr>
        <w:t xml:space="preserve"> </w:t>
      </w:r>
    </w:p>
    <w:p w14:paraId="5D0646C4" w14:textId="1ABADD0F" w:rsidR="00D36916" w:rsidRPr="0053498C" w:rsidRDefault="00690A47" w:rsidP="00D36916">
      <w:pPr>
        <w:spacing w:after="120"/>
        <w:ind w:left="708" w:firstLine="709"/>
        <w:jc w:val="both"/>
        <w:rPr>
          <w:rFonts w:eastAsia="Times New Roman"/>
          <w:sz w:val="22"/>
        </w:rPr>
      </w:pPr>
      <w:r w:rsidRPr="0053498C">
        <w:rPr>
          <w:rFonts w:eastAsia="Times New Roman"/>
          <w:sz w:val="22"/>
        </w:rPr>
        <w:t xml:space="preserve">Monitoring skutków realizacji postanowień planu w zakresie oddziaływania na środowisko będzie prowadzony zgodnie z procedurą określoną w art. 32 ustawy z dnia 27 marca 2003 r. o planowaniu i zagospodarowaniu przestrzennym i będzie odbywać się przez analizę zmian w zagospodarowaniu przestrzennym, przeprowadzaną  przez prezydenta miasta </w:t>
      </w:r>
      <w:r w:rsidRPr="0053498C">
        <w:rPr>
          <w:rFonts w:eastAsia="Times New Roman"/>
          <w:sz w:val="22"/>
        </w:rPr>
        <w:br/>
        <w:t>i przedstawianą radzie miasta co najmniej raz w czasie kadencji rady</w:t>
      </w:r>
      <w:r w:rsidR="00D36916" w:rsidRPr="0053498C">
        <w:rPr>
          <w:rFonts w:eastAsia="Times New Roman"/>
          <w:sz w:val="22"/>
        </w:rPr>
        <w:t>.</w:t>
      </w:r>
    </w:p>
    <w:p w14:paraId="5A830593" w14:textId="77777777" w:rsidR="0053498C" w:rsidRPr="0053498C" w:rsidRDefault="0053498C" w:rsidP="00D36916">
      <w:pPr>
        <w:spacing w:after="120"/>
        <w:ind w:left="708" w:firstLine="709"/>
        <w:jc w:val="both"/>
        <w:rPr>
          <w:rFonts w:eastAsia="Times New Roman"/>
          <w:sz w:val="22"/>
        </w:rPr>
      </w:pPr>
    </w:p>
    <w:p w14:paraId="2BA37B98" w14:textId="77777777" w:rsidR="0053498C" w:rsidRPr="0053498C" w:rsidRDefault="0053498C" w:rsidP="00D36916">
      <w:pPr>
        <w:spacing w:after="120"/>
        <w:ind w:left="708" w:firstLine="709"/>
        <w:jc w:val="both"/>
        <w:rPr>
          <w:rFonts w:eastAsia="Times New Roman"/>
          <w:sz w:val="22"/>
        </w:rPr>
      </w:pPr>
    </w:p>
    <w:p w14:paraId="7659D76F" w14:textId="77777777" w:rsidR="0053498C" w:rsidRPr="0053498C" w:rsidRDefault="0053498C" w:rsidP="00D36916">
      <w:pPr>
        <w:spacing w:after="120"/>
        <w:ind w:left="708" w:firstLine="709"/>
        <w:jc w:val="both"/>
        <w:rPr>
          <w:rFonts w:eastAsia="Times New Roman"/>
          <w:sz w:val="22"/>
        </w:rPr>
      </w:pPr>
    </w:p>
    <w:p w14:paraId="04D0EECF" w14:textId="77777777" w:rsidR="0053498C" w:rsidRPr="0053498C" w:rsidRDefault="0053498C" w:rsidP="00D36916">
      <w:pPr>
        <w:spacing w:after="120"/>
        <w:ind w:left="708" w:firstLine="709"/>
        <w:jc w:val="both"/>
        <w:rPr>
          <w:rFonts w:eastAsia="Times New Roman"/>
          <w:sz w:val="22"/>
        </w:rPr>
      </w:pPr>
    </w:p>
    <w:p w14:paraId="133B9BF3" w14:textId="77777777" w:rsidR="0053498C" w:rsidRPr="0053498C" w:rsidRDefault="0053498C" w:rsidP="00D36916">
      <w:pPr>
        <w:spacing w:after="120"/>
        <w:ind w:left="708" w:firstLine="709"/>
        <w:jc w:val="both"/>
        <w:rPr>
          <w:rFonts w:eastAsia="Times New Roman"/>
          <w:sz w:val="22"/>
        </w:rPr>
      </w:pPr>
    </w:p>
    <w:p w14:paraId="09DDD382" w14:textId="77777777" w:rsidR="0053498C" w:rsidRPr="0053498C" w:rsidRDefault="0053498C" w:rsidP="00D36916">
      <w:pPr>
        <w:spacing w:after="120"/>
        <w:ind w:left="708" w:firstLine="709"/>
        <w:jc w:val="both"/>
        <w:rPr>
          <w:rFonts w:eastAsia="Times New Roman"/>
          <w:sz w:val="22"/>
        </w:rPr>
      </w:pPr>
    </w:p>
    <w:p w14:paraId="38F6B029" w14:textId="296819B2" w:rsidR="00D36916" w:rsidRPr="0053498C" w:rsidRDefault="00D36916" w:rsidP="00D36916">
      <w:pPr>
        <w:spacing w:after="120"/>
        <w:ind w:left="708" w:firstLine="709"/>
        <w:jc w:val="both"/>
        <w:rPr>
          <w:rFonts w:eastAsia="Times New Roman"/>
          <w:sz w:val="22"/>
        </w:rPr>
      </w:pPr>
      <w:r w:rsidRPr="0053498C">
        <w:rPr>
          <w:rFonts w:eastAsia="Times New Roman"/>
          <w:sz w:val="22"/>
        </w:rPr>
        <w:lastRenderedPageBreak/>
        <w:t>Monitoring skutków realizacji postanowień projektu planu powinien rozpocząć się niezwłocznie po uchwaleniu planu, co pozwoli na uzyskanie danych wyjściowych do dalszych analiz, a następnie proponuje się coroczne badanie efektów zmian zachodzących w środowisku i</w:t>
      </w:r>
      <w:r w:rsidR="004E38EE" w:rsidRPr="0053498C">
        <w:rPr>
          <w:rFonts w:eastAsia="Times New Roman"/>
          <w:sz w:val="22"/>
        </w:rPr>
        <w:t> </w:t>
      </w:r>
      <w:r w:rsidRPr="0053498C">
        <w:rPr>
          <w:rFonts w:eastAsia="Times New Roman"/>
          <w:sz w:val="22"/>
        </w:rPr>
        <w:t>gospodarowaniu przestrzenią, z zastrzeżeniem, iż w sytuacji zaangażowania w prowadzony monitoring instytucji badawczych i kontrolnych zobowiązanych do  prowadzenia monitoringu w</w:t>
      </w:r>
      <w:r w:rsidR="004E38EE" w:rsidRPr="0053498C">
        <w:rPr>
          <w:rFonts w:eastAsia="Times New Roman"/>
          <w:sz w:val="22"/>
        </w:rPr>
        <w:t> </w:t>
      </w:r>
      <w:r w:rsidRPr="0053498C">
        <w:rPr>
          <w:rFonts w:eastAsia="Times New Roman"/>
          <w:sz w:val="22"/>
        </w:rPr>
        <w:t xml:space="preserve">określonym przepisami zakresie (np. Wojewódzkie Inspektoraty Ochrony Środowiska, </w:t>
      </w:r>
      <w:r w:rsidR="00D43544" w:rsidRPr="0053498C">
        <w:rPr>
          <w:rFonts w:eastAsia="Times New Roman"/>
          <w:sz w:val="22"/>
        </w:rPr>
        <w:t>S</w:t>
      </w:r>
      <w:r w:rsidRPr="0053498C">
        <w:rPr>
          <w:rFonts w:eastAsia="Times New Roman"/>
          <w:sz w:val="22"/>
        </w:rPr>
        <w:t xml:space="preserve">tacje </w:t>
      </w:r>
      <w:r w:rsidR="00D43544" w:rsidRPr="0053498C">
        <w:rPr>
          <w:rFonts w:eastAsia="Times New Roman"/>
          <w:sz w:val="22"/>
        </w:rPr>
        <w:t>S</w:t>
      </w:r>
      <w:r w:rsidRPr="0053498C">
        <w:rPr>
          <w:rFonts w:eastAsia="Times New Roman"/>
          <w:sz w:val="22"/>
        </w:rPr>
        <w:t>anitarno-</w:t>
      </w:r>
      <w:r w:rsidR="00D43544" w:rsidRPr="0053498C">
        <w:rPr>
          <w:rFonts w:eastAsia="Times New Roman"/>
          <w:sz w:val="22"/>
        </w:rPr>
        <w:t>E</w:t>
      </w:r>
      <w:r w:rsidRPr="0053498C">
        <w:rPr>
          <w:rFonts w:eastAsia="Times New Roman"/>
          <w:sz w:val="22"/>
        </w:rPr>
        <w:t xml:space="preserve">pidemiologiczne) można dostosować częstotliwość badań do stosowanych przez dane instytucje. </w:t>
      </w:r>
    </w:p>
    <w:p w14:paraId="35097032" w14:textId="10416CC6" w:rsidR="004C79A2" w:rsidRPr="0053498C" w:rsidRDefault="004C79A2" w:rsidP="00D36916">
      <w:pPr>
        <w:spacing w:after="120"/>
        <w:ind w:left="708" w:firstLine="709"/>
        <w:jc w:val="both"/>
        <w:rPr>
          <w:rFonts w:eastAsia="Times New Roman"/>
          <w:sz w:val="22"/>
        </w:rPr>
      </w:pPr>
      <w:r w:rsidRPr="0053498C">
        <w:rPr>
          <w:sz w:val="22"/>
        </w:rPr>
        <w:t>Realizacja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ustaleń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projektu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planu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miejscowego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wiąże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się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oddziaływaniem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na</w:t>
      </w:r>
      <w:r w:rsidR="00B32711" w:rsidRPr="0053498C">
        <w:rPr>
          <w:sz w:val="22"/>
        </w:rPr>
        <w:t> </w:t>
      </w:r>
      <w:r w:rsidRPr="0053498C">
        <w:rPr>
          <w:sz w:val="22"/>
        </w:rPr>
        <w:t>obszary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Natura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2000,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gdyż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takie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granicach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badanego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obszaru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ani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jego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bezpośrednim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sąsiedztwie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występują.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tego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względu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wskazuje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się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rozwiązań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alternatywnych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do</w:t>
      </w:r>
      <w:r w:rsidR="00B32711" w:rsidRPr="0053498C">
        <w:rPr>
          <w:sz w:val="22"/>
        </w:rPr>
        <w:t> </w:t>
      </w:r>
      <w:r w:rsidRPr="0053498C">
        <w:rPr>
          <w:sz w:val="22"/>
        </w:rPr>
        <w:t>zawartych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projekcie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planu,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bowiem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rozwiązania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zawarte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projekcie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mają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wpływu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na</w:t>
      </w:r>
      <w:r w:rsidR="00B32711" w:rsidRPr="0053498C">
        <w:rPr>
          <w:sz w:val="22"/>
        </w:rPr>
        <w:t> </w:t>
      </w:r>
      <w:r w:rsidRPr="0053498C">
        <w:rPr>
          <w:sz w:val="22"/>
        </w:rPr>
        <w:t>cele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i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przedmiot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ochrony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obszaru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Natura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2000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oraz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integralność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tego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obszaru.</w:t>
      </w:r>
    </w:p>
    <w:p w14:paraId="42BD2021" w14:textId="4E92B341" w:rsidR="004C79A2" w:rsidRPr="0053498C" w:rsidRDefault="004C79A2" w:rsidP="00304899">
      <w:pPr>
        <w:spacing w:after="120"/>
        <w:ind w:left="708" w:firstLine="709"/>
        <w:jc w:val="both"/>
        <w:rPr>
          <w:sz w:val="22"/>
        </w:rPr>
      </w:pPr>
      <w:r w:rsidRPr="0053498C">
        <w:rPr>
          <w:sz w:val="22"/>
        </w:rPr>
        <w:t>Biorąc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pod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uwagę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wymagania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zakresie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przeprowadzenia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strategicznej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oceny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oddziaływania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środowisko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stwierdzić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należy,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iż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społeczeństwu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zapewniono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udział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</w:t>
      </w:r>
      <w:r w:rsidR="00427073" w:rsidRPr="0053498C">
        <w:rPr>
          <w:sz w:val="22"/>
        </w:rPr>
        <w:t> </w:t>
      </w:r>
      <w:r w:rsidRPr="0053498C">
        <w:rPr>
          <w:sz w:val="22"/>
        </w:rPr>
        <w:t>opracowywaniu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projektu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planu,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tym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samym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sporządzony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projekt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planu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miejscowego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wypełnia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normę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wynikającą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art.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46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pkt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1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ustawy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dnia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3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października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2008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r.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udostępnianiu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informacji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środowisku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i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jego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ochronie,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udziale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społeczeństwa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w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ochronie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środowiska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oraz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</w:t>
      </w:r>
      <w:r w:rsidR="00427073" w:rsidRPr="0053498C">
        <w:rPr>
          <w:sz w:val="22"/>
        </w:rPr>
        <w:t> </w:t>
      </w:r>
      <w:r w:rsidRPr="0053498C">
        <w:rPr>
          <w:sz w:val="22"/>
        </w:rPr>
        <w:t>ocenach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oddziaływania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na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środowisko,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a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tym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samym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kwalifikuje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się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do</w:t>
      </w:r>
      <w:r w:rsidR="00B051E4" w:rsidRPr="0053498C">
        <w:rPr>
          <w:sz w:val="22"/>
        </w:rPr>
        <w:t xml:space="preserve"> </w:t>
      </w:r>
      <w:r w:rsidRPr="0053498C">
        <w:rPr>
          <w:sz w:val="22"/>
        </w:rPr>
        <w:t>przyjęcia.</w:t>
      </w:r>
    </w:p>
    <w:p w14:paraId="5896D194" w14:textId="77777777" w:rsidR="00EA22A1" w:rsidRPr="0053498C" w:rsidRDefault="00EA22A1" w:rsidP="0010692F">
      <w:pPr>
        <w:spacing w:after="100"/>
        <w:ind w:left="708" w:firstLine="709"/>
        <w:jc w:val="both"/>
        <w:rPr>
          <w:rFonts w:eastAsia="Times New Roman"/>
          <w:sz w:val="22"/>
        </w:rPr>
      </w:pPr>
    </w:p>
    <w:p w14:paraId="4EB0FF05" w14:textId="77777777" w:rsidR="007B789F" w:rsidRPr="0053498C" w:rsidRDefault="007B789F" w:rsidP="0010692F">
      <w:pPr>
        <w:spacing w:after="100"/>
        <w:ind w:left="708" w:firstLine="709"/>
        <w:jc w:val="both"/>
        <w:rPr>
          <w:rFonts w:eastAsia="Times New Roman"/>
          <w:sz w:val="22"/>
        </w:rPr>
      </w:pPr>
    </w:p>
    <w:p w14:paraId="767264DB" w14:textId="0EB36187" w:rsidR="005E6E39" w:rsidRPr="0053498C" w:rsidRDefault="00C60C80" w:rsidP="0010692F">
      <w:pPr>
        <w:spacing w:after="100"/>
        <w:ind w:left="4253" w:firstLine="1"/>
        <w:jc w:val="center"/>
        <w:rPr>
          <w:b/>
          <w:sz w:val="22"/>
        </w:rPr>
      </w:pPr>
      <w:r w:rsidRPr="0053498C">
        <w:rPr>
          <w:b/>
          <w:sz w:val="22"/>
        </w:rPr>
        <w:t>PIERWSZY</w:t>
      </w:r>
      <w:r w:rsidR="00B051E4" w:rsidRPr="0053498C">
        <w:rPr>
          <w:b/>
          <w:sz w:val="22"/>
        </w:rPr>
        <w:t xml:space="preserve"> </w:t>
      </w:r>
      <w:r w:rsidRPr="0053498C">
        <w:rPr>
          <w:b/>
          <w:sz w:val="22"/>
        </w:rPr>
        <w:t>WICEPREZYDENT</w:t>
      </w:r>
      <w:r w:rsidR="00B051E4" w:rsidRPr="0053498C">
        <w:rPr>
          <w:b/>
          <w:sz w:val="22"/>
        </w:rPr>
        <w:t xml:space="preserve"> </w:t>
      </w:r>
      <w:r w:rsidRPr="0053498C">
        <w:rPr>
          <w:b/>
          <w:sz w:val="22"/>
        </w:rPr>
        <w:t>MIASTA</w:t>
      </w:r>
      <w:r w:rsidR="00B051E4" w:rsidRPr="0053498C">
        <w:rPr>
          <w:b/>
          <w:sz w:val="22"/>
        </w:rPr>
        <w:t xml:space="preserve"> </w:t>
      </w:r>
      <w:r w:rsidRPr="0053498C">
        <w:rPr>
          <w:b/>
          <w:sz w:val="22"/>
        </w:rPr>
        <w:t>ŁODZI</w:t>
      </w:r>
    </w:p>
    <w:p w14:paraId="3700B619" w14:textId="77777777" w:rsidR="00486090" w:rsidRPr="0053498C" w:rsidRDefault="00486090" w:rsidP="0010692F">
      <w:pPr>
        <w:spacing w:after="100"/>
        <w:ind w:left="4253" w:firstLine="1"/>
        <w:jc w:val="center"/>
        <w:rPr>
          <w:b/>
          <w:sz w:val="22"/>
        </w:rPr>
      </w:pPr>
    </w:p>
    <w:p w14:paraId="388BFE37" w14:textId="77777777" w:rsidR="001D24EF" w:rsidRPr="0053498C" w:rsidRDefault="001D24EF" w:rsidP="0010692F">
      <w:pPr>
        <w:spacing w:after="100"/>
        <w:ind w:left="4253" w:firstLine="1"/>
        <w:jc w:val="center"/>
        <w:rPr>
          <w:b/>
          <w:sz w:val="22"/>
        </w:rPr>
      </w:pPr>
    </w:p>
    <w:p w14:paraId="5673E747" w14:textId="56221988" w:rsidR="00C75E10" w:rsidRPr="0053498C" w:rsidRDefault="002662DA" w:rsidP="0010692F">
      <w:pPr>
        <w:spacing w:after="100"/>
        <w:ind w:left="4253" w:firstLine="1"/>
        <w:jc w:val="center"/>
        <w:rPr>
          <w:b/>
          <w:sz w:val="22"/>
        </w:rPr>
      </w:pPr>
      <w:r w:rsidRPr="0053498C">
        <w:rPr>
          <w:b/>
          <w:sz w:val="22"/>
        </w:rPr>
        <w:t>Adam PUSTELNIK</w:t>
      </w:r>
    </w:p>
    <w:sectPr w:rsidR="00C75E10" w:rsidRPr="0053498C" w:rsidSect="00B80C56">
      <w:pgSz w:w="11906" w:h="16838"/>
      <w:pgMar w:top="1247" w:right="1276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FE043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hybridMultilevel"/>
    <w:tmpl w:val="00000000"/>
    <w:lvl w:ilvl="0" w:tplc="28CC698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74A67AEC">
      <w:start w:val="1"/>
      <w:numFmt w:val="lowerLetter"/>
      <w:lvlText w:val="%2."/>
      <w:lvlJc w:val="left"/>
      <w:pPr>
        <w:ind w:left="2149" w:hanging="360"/>
      </w:pPr>
    </w:lvl>
    <w:lvl w:ilvl="2" w:tplc="2382A34E">
      <w:start w:val="1"/>
      <w:numFmt w:val="lowerRoman"/>
      <w:lvlText w:val="%3."/>
      <w:lvlJc w:val="right"/>
      <w:pPr>
        <w:ind w:left="2869" w:hanging="180"/>
      </w:pPr>
    </w:lvl>
    <w:lvl w:ilvl="3" w:tplc="62CA7674">
      <w:start w:val="1"/>
      <w:numFmt w:val="decimal"/>
      <w:lvlText w:val="%4."/>
      <w:lvlJc w:val="left"/>
      <w:pPr>
        <w:ind w:left="3589" w:hanging="360"/>
      </w:pPr>
    </w:lvl>
    <w:lvl w:ilvl="4" w:tplc="CE285D94">
      <w:start w:val="1"/>
      <w:numFmt w:val="lowerLetter"/>
      <w:lvlText w:val="%5."/>
      <w:lvlJc w:val="left"/>
      <w:pPr>
        <w:ind w:left="4309" w:hanging="360"/>
      </w:pPr>
    </w:lvl>
    <w:lvl w:ilvl="5" w:tplc="8C807F72">
      <w:start w:val="1"/>
      <w:numFmt w:val="lowerRoman"/>
      <w:lvlText w:val="%6."/>
      <w:lvlJc w:val="right"/>
      <w:pPr>
        <w:ind w:left="5029" w:hanging="180"/>
      </w:pPr>
    </w:lvl>
    <w:lvl w:ilvl="6" w:tplc="C7EA142C">
      <w:start w:val="1"/>
      <w:numFmt w:val="decimal"/>
      <w:lvlText w:val="%7."/>
      <w:lvlJc w:val="left"/>
      <w:pPr>
        <w:ind w:left="5749" w:hanging="360"/>
      </w:pPr>
    </w:lvl>
    <w:lvl w:ilvl="7" w:tplc="4B7073B0">
      <w:start w:val="1"/>
      <w:numFmt w:val="lowerLetter"/>
      <w:lvlText w:val="%8."/>
      <w:lvlJc w:val="left"/>
      <w:pPr>
        <w:ind w:left="6469" w:hanging="360"/>
      </w:pPr>
    </w:lvl>
    <w:lvl w:ilvl="8" w:tplc="BC72FD26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7D1206"/>
    <w:multiLevelType w:val="hybridMultilevel"/>
    <w:tmpl w:val="4F980AC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4F964F7"/>
    <w:multiLevelType w:val="hybridMultilevel"/>
    <w:tmpl w:val="32B0D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B3319"/>
    <w:multiLevelType w:val="multilevel"/>
    <w:tmpl w:val="F256743A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0" w:firstLine="34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pStyle w:val="Ustp"/>
      <w:lvlText w:val="%2."/>
      <w:lvlJc w:val="left"/>
      <w:pPr>
        <w:ind w:left="86" w:firstLine="340"/>
      </w:pPr>
      <w:rPr>
        <w:rFonts w:hint="default"/>
        <w:strike w:val="0"/>
      </w:rPr>
    </w:lvl>
    <w:lvl w:ilvl="2">
      <w:start w:val="1"/>
      <w:numFmt w:val="decimal"/>
      <w:pStyle w:val="Punkt"/>
      <w:lvlText w:val="%3)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3">
      <w:start w:val="1"/>
      <w:numFmt w:val="lowerLetter"/>
      <w:pStyle w:val="Podpunkt"/>
      <w:lvlText w:val="%4)"/>
      <w:lvlJc w:val="left"/>
      <w:pPr>
        <w:tabs>
          <w:tab w:val="num" w:pos="680"/>
        </w:tabs>
        <w:ind w:left="680" w:hanging="340"/>
      </w:pPr>
      <w:rPr>
        <w:rFonts w:hint="default"/>
        <w:b w:val="0"/>
        <w:strike w:val="0"/>
        <w:color w:val="auto"/>
      </w:rPr>
    </w:lvl>
    <w:lvl w:ilvl="4">
      <w:start w:val="1"/>
      <w:numFmt w:val="none"/>
      <w:pStyle w:val="Tiret"/>
      <w:lvlText w:val="–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8A21ED"/>
    <w:multiLevelType w:val="hybridMultilevel"/>
    <w:tmpl w:val="8F24ED6A"/>
    <w:lvl w:ilvl="0" w:tplc="68D65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01305"/>
    <w:multiLevelType w:val="hybridMultilevel"/>
    <w:tmpl w:val="F648F3D0"/>
    <w:lvl w:ilvl="0" w:tplc="4740C0D4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664857BA">
      <w:start w:val="1"/>
      <w:numFmt w:val="lowerLetter"/>
      <w:lvlText w:val="%2)"/>
      <w:lvlJc w:val="left"/>
      <w:pPr>
        <w:ind w:left="1553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20CA3318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28FD2E62"/>
    <w:multiLevelType w:val="hybridMultilevel"/>
    <w:tmpl w:val="0D88759C"/>
    <w:lvl w:ilvl="0" w:tplc="52B8B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50B01"/>
    <w:multiLevelType w:val="hybridMultilevel"/>
    <w:tmpl w:val="9D3218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05541"/>
    <w:multiLevelType w:val="hybridMultilevel"/>
    <w:tmpl w:val="00C60894"/>
    <w:lvl w:ilvl="0" w:tplc="4740C0D4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664857BA">
      <w:start w:val="1"/>
      <w:numFmt w:val="lowerLetter"/>
      <w:lvlText w:val="%2)"/>
      <w:lvlJc w:val="left"/>
      <w:pPr>
        <w:ind w:left="155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612765C9"/>
    <w:multiLevelType w:val="hybridMultilevel"/>
    <w:tmpl w:val="2158AD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B87F64"/>
    <w:multiLevelType w:val="hybridMultilevel"/>
    <w:tmpl w:val="B54EEF4E"/>
    <w:lvl w:ilvl="0" w:tplc="52B8BE8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C0E23B4"/>
    <w:multiLevelType w:val="hybridMultilevel"/>
    <w:tmpl w:val="AB8CBB5A"/>
    <w:lvl w:ilvl="0" w:tplc="FA56820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392375">
    <w:abstractNumId w:val="10"/>
  </w:num>
  <w:num w:numId="2" w16cid:durableId="1384208144">
    <w:abstractNumId w:val="2"/>
  </w:num>
  <w:num w:numId="3" w16cid:durableId="1171409721">
    <w:abstractNumId w:val="7"/>
  </w:num>
  <w:num w:numId="4" w16cid:durableId="1755124191">
    <w:abstractNumId w:val="3"/>
  </w:num>
  <w:num w:numId="5" w16cid:durableId="1520972574">
    <w:abstractNumId w:val="0"/>
  </w:num>
  <w:num w:numId="6" w16cid:durableId="795874896">
    <w:abstractNumId w:val="8"/>
  </w:num>
  <w:num w:numId="7" w16cid:durableId="1809588698">
    <w:abstractNumId w:val="11"/>
  </w:num>
  <w:num w:numId="8" w16cid:durableId="1348291736">
    <w:abstractNumId w:val="1"/>
  </w:num>
  <w:num w:numId="9" w16cid:durableId="1368221118">
    <w:abstractNumId w:val="9"/>
  </w:num>
  <w:num w:numId="10" w16cid:durableId="1059667305">
    <w:abstractNumId w:val="4"/>
  </w:num>
  <w:num w:numId="11" w16cid:durableId="102923639">
    <w:abstractNumId w:val="12"/>
  </w:num>
  <w:num w:numId="12" w16cid:durableId="1301686358">
    <w:abstractNumId w:val="6"/>
  </w:num>
  <w:num w:numId="13" w16cid:durableId="1436510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EB"/>
    <w:rsid w:val="00007283"/>
    <w:rsid w:val="00023A0F"/>
    <w:rsid w:val="000412A2"/>
    <w:rsid w:val="000449B6"/>
    <w:rsid w:val="00087F4D"/>
    <w:rsid w:val="00090FF4"/>
    <w:rsid w:val="000A20CD"/>
    <w:rsid w:val="000D2E03"/>
    <w:rsid w:val="000F1B7E"/>
    <w:rsid w:val="000F2CBE"/>
    <w:rsid w:val="0010692F"/>
    <w:rsid w:val="00122618"/>
    <w:rsid w:val="00126165"/>
    <w:rsid w:val="00146F4D"/>
    <w:rsid w:val="00147235"/>
    <w:rsid w:val="00151231"/>
    <w:rsid w:val="00172DD6"/>
    <w:rsid w:val="00177502"/>
    <w:rsid w:val="00186553"/>
    <w:rsid w:val="0018657D"/>
    <w:rsid w:val="001903F5"/>
    <w:rsid w:val="001B117E"/>
    <w:rsid w:val="001B39D0"/>
    <w:rsid w:val="001C3848"/>
    <w:rsid w:val="001C47EF"/>
    <w:rsid w:val="001D24EF"/>
    <w:rsid w:val="001D3666"/>
    <w:rsid w:val="0020481F"/>
    <w:rsid w:val="00212707"/>
    <w:rsid w:val="00221FFD"/>
    <w:rsid w:val="00230A15"/>
    <w:rsid w:val="0023425B"/>
    <w:rsid w:val="002662DA"/>
    <w:rsid w:val="00294956"/>
    <w:rsid w:val="002B2768"/>
    <w:rsid w:val="002C0F9D"/>
    <w:rsid w:val="002D2283"/>
    <w:rsid w:val="002F74F7"/>
    <w:rsid w:val="00302358"/>
    <w:rsid w:val="00304899"/>
    <w:rsid w:val="003115A4"/>
    <w:rsid w:val="003121CC"/>
    <w:rsid w:val="00313CC9"/>
    <w:rsid w:val="00330331"/>
    <w:rsid w:val="00332810"/>
    <w:rsid w:val="0033650B"/>
    <w:rsid w:val="0037026D"/>
    <w:rsid w:val="003720C0"/>
    <w:rsid w:val="003834D9"/>
    <w:rsid w:val="003A7138"/>
    <w:rsid w:val="003A7DB6"/>
    <w:rsid w:val="003C41CC"/>
    <w:rsid w:val="003D439F"/>
    <w:rsid w:val="003D576F"/>
    <w:rsid w:val="003E0C59"/>
    <w:rsid w:val="003F6F34"/>
    <w:rsid w:val="004006B3"/>
    <w:rsid w:val="00417B2D"/>
    <w:rsid w:val="00427073"/>
    <w:rsid w:val="00430F7A"/>
    <w:rsid w:val="00430FDE"/>
    <w:rsid w:val="00432ACA"/>
    <w:rsid w:val="00461D9B"/>
    <w:rsid w:val="004634EF"/>
    <w:rsid w:val="0047057A"/>
    <w:rsid w:val="00471324"/>
    <w:rsid w:val="00482FA1"/>
    <w:rsid w:val="00486090"/>
    <w:rsid w:val="00495F16"/>
    <w:rsid w:val="00496B77"/>
    <w:rsid w:val="004B0699"/>
    <w:rsid w:val="004B452D"/>
    <w:rsid w:val="004B7164"/>
    <w:rsid w:val="004C454A"/>
    <w:rsid w:val="004C79A2"/>
    <w:rsid w:val="004E38EE"/>
    <w:rsid w:val="004E7FD0"/>
    <w:rsid w:val="004F64F1"/>
    <w:rsid w:val="004F7C2A"/>
    <w:rsid w:val="00507C02"/>
    <w:rsid w:val="00514BF9"/>
    <w:rsid w:val="00520AA8"/>
    <w:rsid w:val="0053498C"/>
    <w:rsid w:val="005359B3"/>
    <w:rsid w:val="0054213A"/>
    <w:rsid w:val="005659F9"/>
    <w:rsid w:val="005714D2"/>
    <w:rsid w:val="005718FC"/>
    <w:rsid w:val="00591C2C"/>
    <w:rsid w:val="005948F7"/>
    <w:rsid w:val="005A011B"/>
    <w:rsid w:val="005C1D5E"/>
    <w:rsid w:val="005C2F8A"/>
    <w:rsid w:val="005C71F2"/>
    <w:rsid w:val="005C76C0"/>
    <w:rsid w:val="005E1476"/>
    <w:rsid w:val="005E69C7"/>
    <w:rsid w:val="005E6E39"/>
    <w:rsid w:val="005E7C0B"/>
    <w:rsid w:val="006103F7"/>
    <w:rsid w:val="0061178E"/>
    <w:rsid w:val="00624F38"/>
    <w:rsid w:val="00635941"/>
    <w:rsid w:val="00637738"/>
    <w:rsid w:val="006508C0"/>
    <w:rsid w:val="00650CFC"/>
    <w:rsid w:val="00652752"/>
    <w:rsid w:val="006556A2"/>
    <w:rsid w:val="0066078C"/>
    <w:rsid w:val="006752A8"/>
    <w:rsid w:val="006804C0"/>
    <w:rsid w:val="006841B7"/>
    <w:rsid w:val="00690A47"/>
    <w:rsid w:val="006A2AB8"/>
    <w:rsid w:val="006A36F8"/>
    <w:rsid w:val="006B2DF2"/>
    <w:rsid w:val="006B7306"/>
    <w:rsid w:val="006C3441"/>
    <w:rsid w:val="006C36EB"/>
    <w:rsid w:val="006C698E"/>
    <w:rsid w:val="006C73F4"/>
    <w:rsid w:val="006F2B47"/>
    <w:rsid w:val="006F4A66"/>
    <w:rsid w:val="00700C70"/>
    <w:rsid w:val="00704AEE"/>
    <w:rsid w:val="00712E43"/>
    <w:rsid w:val="007172E3"/>
    <w:rsid w:val="00721030"/>
    <w:rsid w:val="007239BF"/>
    <w:rsid w:val="00752BC0"/>
    <w:rsid w:val="00763DD2"/>
    <w:rsid w:val="007849FA"/>
    <w:rsid w:val="007850EB"/>
    <w:rsid w:val="007A3E92"/>
    <w:rsid w:val="007A47F8"/>
    <w:rsid w:val="007B71A4"/>
    <w:rsid w:val="007B789F"/>
    <w:rsid w:val="007E7DCB"/>
    <w:rsid w:val="007F3F94"/>
    <w:rsid w:val="00813F5E"/>
    <w:rsid w:val="008518EE"/>
    <w:rsid w:val="0085686A"/>
    <w:rsid w:val="0086140F"/>
    <w:rsid w:val="00866E25"/>
    <w:rsid w:val="00867194"/>
    <w:rsid w:val="00872542"/>
    <w:rsid w:val="008909D1"/>
    <w:rsid w:val="00895EE4"/>
    <w:rsid w:val="008A16CE"/>
    <w:rsid w:val="008A2FEF"/>
    <w:rsid w:val="008B40ED"/>
    <w:rsid w:val="008C70C6"/>
    <w:rsid w:val="008D6E3B"/>
    <w:rsid w:val="008F0A8D"/>
    <w:rsid w:val="0095069D"/>
    <w:rsid w:val="009510DE"/>
    <w:rsid w:val="00961885"/>
    <w:rsid w:val="00981659"/>
    <w:rsid w:val="009858F2"/>
    <w:rsid w:val="009935B8"/>
    <w:rsid w:val="009940E8"/>
    <w:rsid w:val="009B2742"/>
    <w:rsid w:val="009C53E5"/>
    <w:rsid w:val="009F7D43"/>
    <w:rsid w:val="00A31350"/>
    <w:rsid w:val="00A50F3A"/>
    <w:rsid w:val="00A55941"/>
    <w:rsid w:val="00A9529C"/>
    <w:rsid w:val="00A97F81"/>
    <w:rsid w:val="00AB47E3"/>
    <w:rsid w:val="00AB7A4B"/>
    <w:rsid w:val="00AC3041"/>
    <w:rsid w:val="00AF0206"/>
    <w:rsid w:val="00AF773A"/>
    <w:rsid w:val="00B0279D"/>
    <w:rsid w:val="00B03287"/>
    <w:rsid w:val="00B051E4"/>
    <w:rsid w:val="00B057B4"/>
    <w:rsid w:val="00B27B0B"/>
    <w:rsid w:val="00B32711"/>
    <w:rsid w:val="00B41A6D"/>
    <w:rsid w:val="00B43FCC"/>
    <w:rsid w:val="00B53462"/>
    <w:rsid w:val="00B64F3A"/>
    <w:rsid w:val="00B655DB"/>
    <w:rsid w:val="00B7060B"/>
    <w:rsid w:val="00B71851"/>
    <w:rsid w:val="00B76B26"/>
    <w:rsid w:val="00B80C56"/>
    <w:rsid w:val="00B8240A"/>
    <w:rsid w:val="00BB1A6A"/>
    <w:rsid w:val="00BE5AAA"/>
    <w:rsid w:val="00BF6FF9"/>
    <w:rsid w:val="00C13505"/>
    <w:rsid w:val="00C14C5E"/>
    <w:rsid w:val="00C31B78"/>
    <w:rsid w:val="00C32F2A"/>
    <w:rsid w:val="00C43819"/>
    <w:rsid w:val="00C47F9E"/>
    <w:rsid w:val="00C54894"/>
    <w:rsid w:val="00C5797B"/>
    <w:rsid w:val="00C60C80"/>
    <w:rsid w:val="00C75E10"/>
    <w:rsid w:val="00C77CB7"/>
    <w:rsid w:val="00C837FD"/>
    <w:rsid w:val="00C87BCE"/>
    <w:rsid w:val="00C9124D"/>
    <w:rsid w:val="00C97FEB"/>
    <w:rsid w:val="00CA1FB5"/>
    <w:rsid w:val="00CB4A5A"/>
    <w:rsid w:val="00CC149B"/>
    <w:rsid w:val="00CC25B3"/>
    <w:rsid w:val="00CC5CAD"/>
    <w:rsid w:val="00CC77D1"/>
    <w:rsid w:val="00CF1073"/>
    <w:rsid w:val="00CF2E49"/>
    <w:rsid w:val="00D0596B"/>
    <w:rsid w:val="00D158BD"/>
    <w:rsid w:val="00D36916"/>
    <w:rsid w:val="00D37B8A"/>
    <w:rsid w:val="00D429E0"/>
    <w:rsid w:val="00D43544"/>
    <w:rsid w:val="00D529D4"/>
    <w:rsid w:val="00D578DE"/>
    <w:rsid w:val="00D84C0A"/>
    <w:rsid w:val="00D872D7"/>
    <w:rsid w:val="00D87C6C"/>
    <w:rsid w:val="00D94928"/>
    <w:rsid w:val="00D96C18"/>
    <w:rsid w:val="00DB0825"/>
    <w:rsid w:val="00DB4DBC"/>
    <w:rsid w:val="00DF1BA0"/>
    <w:rsid w:val="00E00B40"/>
    <w:rsid w:val="00E136E5"/>
    <w:rsid w:val="00E15893"/>
    <w:rsid w:val="00E167FF"/>
    <w:rsid w:val="00E208A2"/>
    <w:rsid w:val="00E25A49"/>
    <w:rsid w:val="00E320D8"/>
    <w:rsid w:val="00E33A7A"/>
    <w:rsid w:val="00E43889"/>
    <w:rsid w:val="00E50AC4"/>
    <w:rsid w:val="00E7012C"/>
    <w:rsid w:val="00E709B3"/>
    <w:rsid w:val="00E75B9C"/>
    <w:rsid w:val="00E82B8A"/>
    <w:rsid w:val="00E84CBB"/>
    <w:rsid w:val="00E86E1C"/>
    <w:rsid w:val="00E9162B"/>
    <w:rsid w:val="00E94347"/>
    <w:rsid w:val="00EA22A1"/>
    <w:rsid w:val="00EB09D5"/>
    <w:rsid w:val="00ED6E23"/>
    <w:rsid w:val="00ED7F32"/>
    <w:rsid w:val="00EE1276"/>
    <w:rsid w:val="00EE284E"/>
    <w:rsid w:val="00EF11ED"/>
    <w:rsid w:val="00EF153E"/>
    <w:rsid w:val="00F15806"/>
    <w:rsid w:val="00F405FF"/>
    <w:rsid w:val="00F454F3"/>
    <w:rsid w:val="00F73ACE"/>
    <w:rsid w:val="00F742C4"/>
    <w:rsid w:val="00F75880"/>
    <w:rsid w:val="00F81F4D"/>
    <w:rsid w:val="00FD68B4"/>
    <w:rsid w:val="00FE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CD0C"/>
  <w15:docId w15:val="{1221729D-95DB-4050-BBDB-74150FAF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97F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E43"/>
    <w:rPr>
      <w:rFonts w:ascii="Segoe UI" w:eastAsia="Calibri" w:hAnsi="Segoe UI" w:cs="Segoe UI"/>
      <w:sz w:val="18"/>
      <w:szCs w:val="18"/>
    </w:rPr>
  </w:style>
  <w:style w:type="paragraph" w:customStyle="1" w:styleId="PARAGRAF0">
    <w:name w:val="PARAGRAF"/>
    <w:basedOn w:val="Normalny"/>
    <w:link w:val="PARAGRAFZnak"/>
    <w:qFormat/>
    <w:rsid w:val="00294956"/>
    <w:pPr>
      <w:tabs>
        <w:tab w:val="left" w:pos="709"/>
      </w:tabs>
      <w:suppressAutoHyphens/>
      <w:spacing w:before="120" w:after="120" w:line="240" w:lineRule="auto"/>
      <w:ind w:firstLine="425"/>
      <w:jc w:val="both"/>
    </w:pPr>
    <w:rPr>
      <w:rFonts w:eastAsia="Times New Roman"/>
      <w:color w:val="000000"/>
      <w:szCs w:val="24"/>
      <w:lang w:val="x-none" w:eastAsia="ar-SA"/>
    </w:rPr>
  </w:style>
  <w:style w:type="character" w:customStyle="1" w:styleId="PARAGRAFZnak">
    <w:name w:val="PARAGRAF Znak"/>
    <w:link w:val="PARAGRAF0"/>
    <w:rsid w:val="0029495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styleId="Listapunktowana">
    <w:name w:val="List Bullet"/>
    <w:basedOn w:val="Normalny"/>
    <w:uiPriority w:val="99"/>
    <w:unhideWhenUsed/>
    <w:rsid w:val="00D87C6C"/>
    <w:pPr>
      <w:numPr>
        <w:numId w:val="5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0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0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0A15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A15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ny"/>
    <w:rsid w:val="00BF6FF9"/>
    <w:pPr>
      <w:autoSpaceDE w:val="0"/>
      <w:autoSpaceDN w:val="0"/>
      <w:spacing w:after="0" w:line="240" w:lineRule="auto"/>
    </w:pPr>
    <w:rPr>
      <w:rFonts w:eastAsiaTheme="minorHAnsi"/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7239BF"/>
    <w:rPr>
      <w:color w:val="0000FF" w:themeColor="hyperlink"/>
      <w:u w:val="single"/>
    </w:rPr>
  </w:style>
  <w:style w:type="paragraph" w:customStyle="1" w:styleId="Paragraf">
    <w:name w:val="Paragraf"/>
    <w:basedOn w:val="Normalny"/>
    <w:qFormat/>
    <w:rsid w:val="00BE5AAA"/>
    <w:pPr>
      <w:numPr>
        <w:numId w:val="10"/>
      </w:numPr>
      <w:spacing w:before="120" w:after="120" w:line="240" w:lineRule="auto"/>
      <w:jc w:val="both"/>
    </w:pPr>
    <w:rPr>
      <w:rFonts w:eastAsia="Times New Roman" w:cstheme="minorBidi"/>
    </w:rPr>
  </w:style>
  <w:style w:type="paragraph" w:customStyle="1" w:styleId="Ustp">
    <w:name w:val="Ustęp"/>
    <w:basedOn w:val="Normalny"/>
    <w:qFormat/>
    <w:rsid w:val="00BE5AAA"/>
    <w:pPr>
      <w:numPr>
        <w:ilvl w:val="1"/>
        <w:numId w:val="10"/>
      </w:numPr>
      <w:spacing w:before="120" w:after="120" w:line="240" w:lineRule="auto"/>
      <w:jc w:val="both"/>
    </w:pPr>
    <w:rPr>
      <w:rFonts w:eastAsiaTheme="minorHAnsi" w:cstheme="minorBidi"/>
    </w:rPr>
  </w:style>
  <w:style w:type="paragraph" w:customStyle="1" w:styleId="Punkt">
    <w:name w:val="Punkt"/>
    <w:basedOn w:val="Normalny"/>
    <w:qFormat/>
    <w:rsid w:val="00BE5AAA"/>
    <w:pPr>
      <w:numPr>
        <w:ilvl w:val="2"/>
        <w:numId w:val="10"/>
      </w:numPr>
      <w:spacing w:after="120" w:line="240" w:lineRule="auto"/>
      <w:contextualSpacing/>
      <w:jc w:val="both"/>
    </w:pPr>
    <w:rPr>
      <w:rFonts w:eastAsia="Times New Roman" w:cstheme="minorBidi"/>
    </w:rPr>
  </w:style>
  <w:style w:type="paragraph" w:customStyle="1" w:styleId="Podpunkt">
    <w:name w:val="Podpunkt"/>
    <w:basedOn w:val="Normalny"/>
    <w:qFormat/>
    <w:rsid w:val="00BE5AAA"/>
    <w:pPr>
      <w:numPr>
        <w:ilvl w:val="3"/>
        <w:numId w:val="10"/>
      </w:numPr>
      <w:spacing w:before="120" w:after="120" w:line="240" w:lineRule="auto"/>
      <w:contextualSpacing/>
      <w:jc w:val="both"/>
    </w:pPr>
    <w:rPr>
      <w:rFonts w:eastAsiaTheme="minorHAnsi" w:cstheme="minorBidi"/>
    </w:rPr>
  </w:style>
  <w:style w:type="paragraph" w:customStyle="1" w:styleId="Tiret">
    <w:name w:val="Tiret"/>
    <w:basedOn w:val="Akapitzlist"/>
    <w:qFormat/>
    <w:rsid w:val="00BE5AAA"/>
    <w:pPr>
      <w:numPr>
        <w:ilvl w:val="4"/>
        <w:numId w:val="10"/>
      </w:numPr>
      <w:spacing w:before="120" w:after="120" w:line="240" w:lineRule="auto"/>
      <w:jc w:val="both"/>
    </w:pPr>
    <w:rPr>
      <w:rFonts w:eastAsiaTheme="minorHAnsi" w:cstheme="minorBidi"/>
    </w:rPr>
  </w:style>
  <w:style w:type="paragraph" w:customStyle="1" w:styleId="Wysunicietekstu">
    <w:name w:val="Wysunięcie tekstu"/>
    <w:basedOn w:val="Tekstpodstawowy"/>
    <w:rsid w:val="0066078C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/>
      <w:sz w:val="26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07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078C"/>
    <w:rPr>
      <w:rFonts w:ascii="Times New Roman" w:eastAsia="Calibri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38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3848"/>
    <w:rPr>
      <w:rFonts w:ascii="Times New Roman" w:eastAsia="Calibri" w:hAnsi="Times New Roman" w:cs="Times New Roman"/>
      <w:sz w:val="24"/>
    </w:rPr>
  </w:style>
  <w:style w:type="paragraph" w:styleId="Poprawka">
    <w:name w:val="Revision"/>
    <w:hidden/>
    <w:uiPriority w:val="99"/>
    <w:semiHidden/>
    <w:rsid w:val="006804C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C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C5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pu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DB9D8-3A8A-4FC8-B8BD-ACC1E3B6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2444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d.boguszewski</dc:creator>
  <cp:lastModifiedBy>Dariusz Kiedrzyński</cp:lastModifiedBy>
  <cp:revision>5</cp:revision>
  <cp:lastPrinted>2018-02-26T09:13:00Z</cp:lastPrinted>
  <dcterms:created xsi:type="dcterms:W3CDTF">2023-03-21T13:31:00Z</dcterms:created>
  <dcterms:modified xsi:type="dcterms:W3CDTF">2023-08-14T09:09:00Z</dcterms:modified>
</cp:coreProperties>
</file>