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864B" w14:textId="77777777" w:rsidR="00BE5724" w:rsidRPr="006D61DD" w:rsidRDefault="009A74B2" w:rsidP="009A74B2">
      <w:pPr>
        <w:pStyle w:val="Bezodstpw"/>
        <w:jc w:val="center"/>
        <w:rPr>
          <w:rFonts w:ascii="Arial" w:hAnsi="Arial" w:cs="Arial"/>
          <w:b/>
          <w:sz w:val="22"/>
        </w:rPr>
      </w:pPr>
      <w:r w:rsidRPr="006D61DD">
        <w:rPr>
          <w:rFonts w:ascii="Arial" w:hAnsi="Arial" w:cs="Arial"/>
          <w:b/>
          <w:sz w:val="22"/>
        </w:rPr>
        <w:t>UZASADNIENIE</w:t>
      </w:r>
    </w:p>
    <w:p w14:paraId="1995E994" w14:textId="77777777" w:rsidR="009A74B2" w:rsidRPr="006D61DD" w:rsidRDefault="009A74B2" w:rsidP="009A74B2">
      <w:pPr>
        <w:pStyle w:val="Bezodstpw"/>
        <w:jc w:val="center"/>
        <w:rPr>
          <w:rFonts w:ascii="Arial" w:hAnsi="Arial" w:cs="Arial"/>
          <w:sz w:val="22"/>
        </w:rPr>
      </w:pPr>
      <w:r w:rsidRPr="006D61DD">
        <w:rPr>
          <w:rFonts w:ascii="Arial" w:hAnsi="Arial" w:cs="Arial"/>
          <w:sz w:val="22"/>
        </w:rPr>
        <w:t>wynikające z art. 42 pkt 2</w:t>
      </w:r>
    </w:p>
    <w:p w14:paraId="272E8FD6" w14:textId="77777777" w:rsidR="009A74B2" w:rsidRPr="006D61DD" w:rsidRDefault="009A74B2" w:rsidP="009A74B2">
      <w:pPr>
        <w:pStyle w:val="Bezodstpw"/>
        <w:jc w:val="center"/>
        <w:rPr>
          <w:rFonts w:ascii="Arial" w:hAnsi="Arial" w:cs="Arial"/>
          <w:sz w:val="22"/>
        </w:rPr>
      </w:pPr>
      <w:r w:rsidRPr="006D61DD">
        <w:rPr>
          <w:rFonts w:ascii="Arial" w:hAnsi="Arial" w:cs="Arial"/>
          <w:sz w:val="22"/>
        </w:rPr>
        <w:t>oraz</w:t>
      </w:r>
    </w:p>
    <w:p w14:paraId="4050B9A4" w14:textId="77777777" w:rsidR="009A74B2" w:rsidRPr="006D61DD" w:rsidRDefault="009A74B2" w:rsidP="009A74B2">
      <w:pPr>
        <w:pStyle w:val="Bezodstpw"/>
        <w:jc w:val="center"/>
        <w:rPr>
          <w:rFonts w:ascii="Arial" w:hAnsi="Arial" w:cs="Arial"/>
          <w:b/>
          <w:sz w:val="22"/>
        </w:rPr>
      </w:pPr>
      <w:r w:rsidRPr="006D61DD">
        <w:rPr>
          <w:rFonts w:ascii="Arial" w:hAnsi="Arial" w:cs="Arial"/>
          <w:b/>
          <w:sz w:val="22"/>
        </w:rPr>
        <w:t>PODSUMOWANIE</w:t>
      </w:r>
    </w:p>
    <w:p w14:paraId="73EEAB8E" w14:textId="3218CDCB" w:rsidR="009A74B2" w:rsidRPr="006D61DD" w:rsidRDefault="009A74B2" w:rsidP="002206BA">
      <w:pPr>
        <w:pStyle w:val="Bezodstpw"/>
        <w:jc w:val="center"/>
        <w:rPr>
          <w:rFonts w:ascii="Arial" w:hAnsi="Arial" w:cs="Arial"/>
          <w:sz w:val="22"/>
        </w:rPr>
      </w:pPr>
      <w:r w:rsidRPr="006D61DD">
        <w:rPr>
          <w:rFonts w:ascii="Arial" w:hAnsi="Arial" w:cs="Arial"/>
          <w:sz w:val="22"/>
        </w:rPr>
        <w:t xml:space="preserve">wynikające z art. 55 ust. 3 ustawy z dnia 3 października 2008 r. o udostępnianiu informacji </w:t>
      </w:r>
      <w:r w:rsidR="0014223B" w:rsidRPr="006D61DD">
        <w:rPr>
          <w:rFonts w:ascii="Arial" w:hAnsi="Arial" w:cs="Arial"/>
          <w:sz w:val="22"/>
        </w:rPr>
        <w:br/>
      </w:r>
      <w:r w:rsidRPr="006D61DD">
        <w:rPr>
          <w:rFonts w:ascii="Arial" w:hAnsi="Arial" w:cs="Arial"/>
          <w:sz w:val="22"/>
        </w:rPr>
        <w:t xml:space="preserve">o środowisku i jego ochronie, udziale społeczeństwa w ochronie środowiska oraz </w:t>
      </w:r>
      <w:r w:rsidR="00BC590B">
        <w:rPr>
          <w:rFonts w:ascii="Arial" w:hAnsi="Arial" w:cs="Arial"/>
          <w:sz w:val="22"/>
        </w:rPr>
        <w:br/>
      </w:r>
      <w:r w:rsidRPr="006D61DD">
        <w:rPr>
          <w:rFonts w:ascii="Arial" w:hAnsi="Arial" w:cs="Arial"/>
          <w:sz w:val="22"/>
        </w:rPr>
        <w:t>o ocenach oddziaływania na środowisko. (</w:t>
      </w:r>
      <w:r w:rsidR="00F50F65" w:rsidRPr="00F50F65">
        <w:rPr>
          <w:rFonts w:ascii="Arial" w:hAnsi="Arial" w:cs="Arial"/>
          <w:sz w:val="22"/>
        </w:rPr>
        <w:t>Dz. U. z 2022 r. poz. 1029 z późn. zm.</w:t>
      </w:r>
      <w:r w:rsidRPr="006D61DD">
        <w:rPr>
          <w:rFonts w:ascii="Arial" w:hAnsi="Arial" w:cs="Arial"/>
          <w:sz w:val="22"/>
        </w:rPr>
        <w:t>)</w:t>
      </w:r>
    </w:p>
    <w:p w14:paraId="263864C4" w14:textId="79A80DD7" w:rsidR="009A74B2" w:rsidRPr="006D61DD" w:rsidRDefault="009A74B2" w:rsidP="002206BA">
      <w:pPr>
        <w:pStyle w:val="Bezodstpw"/>
        <w:jc w:val="center"/>
        <w:rPr>
          <w:rFonts w:ascii="Arial" w:hAnsi="Arial" w:cs="Arial"/>
          <w:b/>
          <w:sz w:val="22"/>
        </w:rPr>
      </w:pPr>
      <w:r w:rsidRPr="006D61DD">
        <w:rPr>
          <w:rFonts w:ascii="Arial" w:hAnsi="Arial" w:cs="Arial"/>
          <w:b/>
          <w:sz w:val="22"/>
        </w:rPr>
        <w:t xml:space="preserve">do miejscowego planu zagospodarowania przestrzennego </w:t>
      </w:r>
      <w:r w:rsidR="00314480">
        <w:rPr>
          <w:rFonts w:ascii="Arial" w:hAnsi="Arial" w:cs="Arial"/>
          <w:b/>
          <w:sz w:val="22"/>
        </w:rPr>
        <w:t xml:space="preserve">dla części obszaru miasta Łodzi </w:t>
      </w:r>
      <w:r w:rsidR="00314480" w:rsidRPr="00314480">
        <w:rPr>
          <w:rFonts w:ascii="Arial" w:hAnsi="Arial" w:cs="Arial"/>
          <w:b/>
          <w:sz w:val="22"/>
        </w:rPr>
        <w:t>obejmującej</w:t>
      </w:r>
      <w:r w:rsidR="00F50F65" w:rsidRPr="00F50F65">
        <w:t xml:space="preserve"> </w:t>
      </w:r>
      <w:r w:rsidR="00F50F65" w:rsidRPr="00F50F65">
        <w:rPr>
          <w:rFonts w:ascii="Arial" w:hAnsi="Arial" w:cs="Arial"/>
          <w:b/>
          <w:sz w:val="22"/>
        </w:rPr>
        <w:t xml:space="preserve">Park im. Marszałka Józefa Piłsudskiego, położonej w rejonie ulic: Konstantynowskiej, Krakowskiej, Siewnej, Wieczność, Jarzynowej i Srebrzyńskiej </w:t>
      </w:r>
      <w:r w:rsidR="00F50F65">
        <w:rPr>
          <w:rFonts w:ascii="Arial" w:hAnsi="Arial" w:cs="Arial"/>
          <w:b/>
          <w:sz w:val="22"/>
        </w:rPr>
        <w:br/>
      </w:r>
      <w:r w:rsidR="00F50F65" w:rsidRPr="00F50F65">
        <w:rPr>
          <w:rFonts w:ascii="Arial" w:hAnsi="Arial" w:cs="Arial"/>
          <w:b/>
          <w:sz w:val="22"/>
        </w:rPr>
        <w:t>oraz alei Unii Lubelskiej</w:t>
      </w:r>
      <w:r w:rsidR="00F50F65">
        <w:rPr>
          <w:rFonts w:ascii="Arial" w:hAnsi="Arial" w:cs="Arial"/>
          <w:b/>
          <w:sz w:val="22"/>
        </w:rPr>
        <w:t>.</w:t>
      </w:r>
    </w:p>
    <w:p w14:paraId="5C7E888C" w14:textId="77777777" w:rsidR="009A74B2" w:rsidRPr="00C8203F" w:rsidRDefault="009A74B2" w:rsidP="009A74B2">
      <w:pPr>
        <w:pStyle w:val="Bezodstpw"/>
        <w:jc w:val="center"/>
      </w:pPr>
    </w:p>
    <w:p w14:paraId="7D49386D" w14:textId="77777777" w:rsidR="009A74B2" w:rsidRPr="00C8203F" w:rsidRDefault="009A74B2" w:rsidP="009A74B2">
      <w:pPr>
        <w:ind w:firstLine="0"/>
        <w:rPr>
          <w:b/>
        </w:rPr>
      </w:pPr>
      <w:r w:rsidRPr="00C8203F">
        <w:rPr>
          <w:b/>
        </w:rPr>
        <w:t>Ustalenia zawarte w prognozie oddziaływania na środowisko.</w:t>
      </w:r>
    </w:p>
    <w:p w14:paraId="7D069811" w14:textId="037C71ED" w:rsidR="009A74B2" w:rsidRPr="006D71EE" w:rsidRDefault="009A74B2" w:rsidP="00C8203F">
      <w:r w:rsidRPr="006D71EE">
        <w:t>Opracowanie „Prognozy oddziaływania na środowisko ustaleń miejscowego planu zagospodarowania przestrzennego dla części obszaru miasta Łodzi</w:t>
      </w:r>
      <w:r w:rsidR="00A2322F" w:rsidRPr="006D71EE">
        <w:t xml:space="preserve"> </w:t>
      </w:r>
      <w:r w:rsidR="00C8203F" w:rsidRPr="006D71EE">
        <w:t xml:space="preserve">obejmującej Park </w:t>
      </w:r>
      <w:r w:rsidR="00A22172">
        <w:br/>
      </w:r>
      <w:r w:rsidR="00C8203F" w:rsidRPr="006D71EE">
        <w:t>im. Marszałka Józefa Piłsudskiego, położonej w rejonie ulic: Konstantynowskiej, Krakowskiej, Siewnej, Wieczność, Jarzynowej i Srebrzyńskiej oraz alei Unii Lubelskiej</w:t>
      </w:r>
      <w:r w:rsidRPr="006D71EE">
        <w:t>”</w:t>
      </w:r>
      <w:r w:rsidR="00E151BD" w:rsidRPr="006D71EE">
        <w:t xml:space="preserve"> </w:t>
      </w:r>
      <w:r w:rsidRPr="006D71EE">
        <w:t xml:space="preserve">jest realizacją obowiązku </w:t>
      </w:r>
      <w:r w:rsidR="00E151BD" w:rsidRPr="006D71EE">
        <w:t xml:space="preserve">określonego w art. 51 ust. 1 ustawy z dnia 3 października 2008 r. o udostępnianiu informacji o środowisku i jego ochronie, udziale społeczeństwa w ochronie środowiska oraz </w:t>
      </w:r>
      <w:r w:rsidR="00A22172">
        <w:br/>
      </w:r>
      <w:r w:rsidR="00E151BD" w:rsidRPr="006D71EE">
        <w:t xml:space="preserve">o ocenach oddziaływania na środowisko. Zakres i stopień szczegółowości informacji wymaganych w Prognozie został uzgodniony w trybie art. 53 ww. ustawy z Regionalnym Dyrektorem Ochrony Środowiska w Łodzi (pismo z dnia </w:t>
      </w:r>
      <w:r w:rsidR="00C8203F" w:rsidRPr="006D71EE">
        <w:t>16 marca 2017</w:t>
      </w:r>
      <w:r w:rsidR="00E151BD" w:rsidRPr="006D71EE">
        <w:t xml:space="preserve"> r., znak: WOOŚ-II.</w:t>
      </w:r>
      <w:r w:rsidR="00C8203F" w:rsidRPr="006D71EE">
        <w:t>411</w:t>
      </w:r>
      <w:r w:rsidR="00A2322F" w:rsidRPr="006D71EE">
        <w:t>.</w:t>
      </w:r>
      <w:r w:rsidR="00C8203F" w:rsidRPr="006D71EE">
        <w:t>99.</w:t>
      </w:r>
      <w:r w:rsidR="00A2322F" w:rsidRPr="006D71EE">
        <w:t>201</w:t>
      </w:r>
      <w:r w:rsidR="00C8203F" w:rsidRPr="006D71EE">
        <w:t>7</w:t>
      </w:r>
      <w:r w:rsidR="00A2322F" w:rsidRPr="006D71EE">
        <w:t>.MGw</w:t>
      </w:r>
      <w:r w:rsidR="00E151BD" w:rsidRPr="006D71EE">
        <w:t xml:space="preserve">) oraz Państwowym Powiatowym Inspektorem Sanitarnym w Łodzi (pismo z dnia </w:t>
      </w:r>
      <w:r w:rsidR="006D71EE" w:rsidRPr="006D71EE">
        <w:t>16 marca 2017</w:t>
      </w:r>
      <w:r w:rsidR="000B7F97" w:rsidRPr="006D71EE">
        <w:t xml:space="preserve"> r., znak: PPIS-Ł-ZNS-441/</w:t>
      </w:r>
      <w:r w:rsidR="006D71EE" w:rsidRPr="006D71EE">
        <w:t>5</w:t>
      </w:r>
      <w:r w:rsidR="000B7F97" w:rsidRPr="006D71EE">
        <w:t>/</w:t>
      </w:r>
      <w:r w:rsidR="006D71EE" w:rsidRPr="006D71EE">
        <w:t>2017</w:t>
      </w:r>
      <w:r w:rsidR="000B7F97" w:rsidRPr="006D71EE">
        <w:t xml:space="preserve"> – </w:t>
      </w:r>
      <w:r w:rsidR="006D71EE" w:rsidRPr="006D71EE">
        <w:t>151</w:t>
      </w:r>
      <w:r w:rsidR="000B7F97" w:rsidRPr="006D71EE">
        <w:t>).</w:t>
      </w:r>
    </w:p>
    <w:p w14:paraId="0104C8BA" w14:textId="123DFFC4" w:rsidR="000B7F97" w:rsidRPr="00C8203F" w:rsidRDefault="000B7F97" w:rsidP="009A74B2">
      <w:r w:rsidRPr="00C8203F">
        <w:t xml:space="preserve">Przedmiotem planu jest ustalenie przeznaczenia i sposobu zagospodarowania terenów zgodnie z wymogami ładu przestrzennego oraz realizowaną polityką przestrzenną </w:t>
      </w:r>
      <w:r w:rsidR="00A22172">
        <w:t>Miasta</w:t>
      </w:r>
      <w:r w:rsidRPr="00C8203F">
        <w:t>.</w:t>
      </w:r>
    </w:p>
    <w:p w14:paraId="2F95477C" w14:textId="77777777" w:rsidR="000B7F97" w:rsidRPr="00C8203F" w:rsidRDefault="000B7F97" w:rsidP="009A74B2">
      <w:r w:rsidRPr="00C8203F">
        <w:t>Celem prognozy jest ocena zaproponowanych w projekcie planu ustaleń w kontekście mogących się pojawić uciążliwości dla użytkowników analizowanego obszaru i jego sąsiedztwa. Prognoza miała za zadanie:</w:t>
      </w:r>
    </w:p>
    <w:p w14:paraId="0CE43791" w14:textId="77777777" w:rsidR="000B7F97" w:rsidRPr="00C8203F" w:rsidRDefault="00900821" w:rsidP="000B7F97">
      <w:pPr>
        <w:pStyle w:val="Akapitzlist"/>
        <w:numPr>
          <w:ilvl w:val="0"/>
          <w:numId w:val="1"/>
        </w:numPr>
      </w:pPr>
      <w:r w:rsidRPr="00C8203F">
        <w:t>sprawdzić, czy zostały uwzględnione uwarunkowania środowiskowe,</w:t>
      </w:r>
    </w:p>
    <w:p w14:paraId="2A347AA6" w14:textId="77777777" w:rsidR="00900821" w:rsidRPr="00C8203F" w:rsidRDefault="00900821" w:rsidP="000B7F97">
      <w:pPr>
        <w:pStyle w:val="Akapitzlist"/>
        <w:numPr>
          <w:ilvl w:val="0"/>
          <w:numId w:val="1"/>
        </w:numPr>
      </w:pPr>
      <w:r w:rsidRPr="00C8203F">
        <w:t>ocenić skutki wynikające z realizacji projektowanych zamierzeń,</w:t>
      </w:r>
    </w:p>
    <w:p w14:paraId="3A5200A5" w14:textId="77777777" w:rsidR="00900821" w:rsidRPr="00C8203F" w:rsidRDefault="00900821" w:rsidP="000B7F97">
      <w:pPr>
        <w:pStyle w:val="Akapitzlist"/>
        <w:numPr>
          <w:ilvl w:val="0"/>
          <w:numId w:val="1"/>
        </w:numPr>
      </w:pPr>
      <w:r w:rsidRPr="00C8203F">
        <w:t xml:space="preserve">sprawdzić, czy przyjęte sposoby zapobiegania i ograniczania </w:t>
      </w:r>
      <w:r w:rsidR="00383DD2" w:rsidRPr="00C8203F">
        <w:t>negatywnego oddziaływania na środowisko przyczyniają się do jego zmniejszenia,</w:t>
      </w:r>
    </w:p>
    <w:p w14:paraId="76EF7CF6" w14:textId="77777777" w:rsidR="00383DD2" w:rsidRPr="00C8203F" w:rsidRDefault="00383DD2" w:rsidP="000B7F97">
      <w:pPr>
        <w:pStyle w:val="Akapitzlist"/>
        <w:numPr>
          <w:ilvl w:val="0"/>
          <w:numId w:val="1"/>
        </w:numPr>
      </w:pPr>
      <w:r w:rsidRPr="00C8203F">
        <w:t>sprawdzić w jakim stopniu proponowany sposób zagospodarowania może naruszać zasady prawidłowej gospodarki zasobami środowiska.</w:t>
      </w:r>
    </w:p>
    <w:p w14:paraId="5C99E8BE" w14:textId="28DE8870" w:rsidR="00383DD2" w:rsidRDefault="00383DD2" w:rsidP="00383DD2">
      <w:r w:rsidRPr="00026C93">
        <w:t>Głównym celem prognozy jest zatem określenie rodzaju zagrożeń dla środowiska przyrodniczego i zdrowia ludzi jakie mogą wynikać z realizacji zapisów projektu planu zagospodarowania przestrzennego, dla którego potrzeb powstała prognoza oraz analiza metod i rozwiązań służących zmniejszeniu potencjalnych uciążliwości.</w:t>
      </w:r>
    </w:p>
    <w:p w14:paraId="29B28596" w14:textId="0E6CBF92" w:rsidR="00776CCB" w:rsidRDefault="00776CCB" w:rsidP="00967E39">
      <w:r>
        <w:t xml:space="preserve">Obszar objęty sporządzeniem miejscowego planu zagospodarowania przestrzennego, o powierzchni 142,5 ha, położony jest w zachodniej części miasta, w dzielnicy Polesie, </w:t>
      </w:r>
      <w:r w:rsidR="00CE77BA">
        <w:br/>
      </w:r>
      <w:r>
        <w:t xml:space="preserve">w granicach osiedla Zdrowie-Mania. Przeważającą większość obszaru zajmuje Park im. </w:t>
      </w:r>
      <w:r w:rsidR="00967E39">
        <w:t>Marszałka</w:t>
      </w:r>
      <w:r>
        <w:t xml:space="preserve"> J</w:t>
      </w:r>
      <w:r w:rsidR="00967E39">
        <w:t>ózefa</w:t>
      </w:r>
      <w:r>
        <w:t xml:space="preserve"> Piłsudskiego, którego pozostała (mniejsza) część znajduje się po południowej stronie ul. Konstantynowskiej (poza omawianym obszarem); niewielką część obszaru zajmują tereny o innym przeznaczeniu: mieszkaniowe i usługowej oraz komunikacji.</w:t>
      </w:r>
      <w:r w:rsidR="00967E39">
        <w:t xml:space="preserve"> </w:t>
      </w:r>
      <w:r>
        <w:t xml:space="preserve">W jego sąsiedztwie znajdują się: południowa część Parku im. </w:t>
      </w:r>
      <w:r w:rsidR="00967E39">
        <w:t xml:space="preserve">Marszałka </w:t>
      </w:r>
      <w:r>
        <w:t>J</w:t>
      </w:r>
      <w:r w:rsidR="00967E39">
        <w:t>ózefa</w:t>
      </w:r>
      <w:r>
        <w:t xml:space="preserve"> Piłsudskiego, Miejski Ogród Zoologiczny </w:t>
      </w:r>
      <w:r w:rsidR="00967E39">
        <w:t xml:space="preserve">w Łodzi Sp. z o.o. </w:t>
      </w:r>
      <w:r>
        <w:t xml:space="preserve">i </w:t>
      </w:r>
      <w:r w:rsidR="00967E39">
        <w:t xml:space="preserve">Łódzki </w:t>
      </w:r>
      <w:r>
        <w:t xml:space="preserve">Ogród Botaniczny im. </w:t>
      </w:r>
      <w:r w:rsidR="00967E39">
        <w:t>Jakuba</w:t>
      </w:r>
      <w:r>
        <w:t xml:space="preserve"> Mowszowicza, tereny zabudowy mieszkaniowej jednorodzinnej i wielorodzinnej, w tym zespół zabudowy wielorodzinnej wpisany do rejestru zabytków „Osiedle Montwiłła</w:t>
      </w:r>
      <w:r w:rsidR="00967E39">
        <w:t>-</w:t>
      </w:r>
      <w:r>
        <w:t>Mireckiego”, cmentarz rzymskokatolicki pw. św. Antoniego, tereny przemysłowe, ogrody działkowe.</w:t>
      </w:r>
    </w:p>
    <w:p w14:paraId="40BBA22F" w14:textId="1B324BEB" w:rsidR="00776CCB" w:rsidRDefault="00776CCB" w:rsidP="00776CCB">
      <w:r>
        <w:lastRenderedPageBreak/>
        <w:t>Zachodnia część obszaru to część parku mająca charakter leśny, przez którą z północy na południe przepływa rzeka Łódka i jej prawobrzeżny dopływ – Bałutka. Teren w widłach tych rzek został objęty ochroną jako użytek ekologiczny „Międzyrzecze Łódki i Bałutki” (Uchwała nr</w:t>
      </w:r>
      <w:r w:rsidR="00F460C7">
        <w:t> </w:t>
      </w:r>
      <w:r>
        <w:t>XL/1245/21 Rady Miejskiej w Łodzi z dnia 17 marca 2021 r.), a celem jego ustanowienia była ochrona płata mezofilnego lasu liściastego o dużej wartości sozologicznej, fitogeograficznej i estetycznej.</w:t>
      </w:r>
    </w:p>
    <w:p w14:paraId="7C24FF22" w14:textId="739732C3" w:rsidR="00776CCB" w:rsidRDefault="00776CCB" w:rsidP="00776CCB">
      <w:r>
        <w:t>Na omawianym obszarze znajdują się także szczególnie cenne pod względem przyrodniczym drzewa objęte ochroną jako pomniki przyrody – na podstawie przepisów ustawy z dnia 16 kwietnia 2004 r. o ochronie przyrody. Najliczniej reprezentowane są klony srebrzyste: aleja stanowiąca fragment alei Zdrowie (37 szt.) i grupa po zachodniej stronie tej alei (14 szt.) oraz dwa pojedyncze drzewa. Pozostałe pomniki w tej części Parku to dwa dęby szypułkowe i dwa buki pospolite oraz po jednym okazie: lipy drobnolistnej, dębu czerwonego, brzozy brodawkowatej, kasztanowca białego i skrzydłorzecha kaukaskiego.</w:t>
      </w:r>
    </w:p>
    <w:p w14:paraId="56516A04" w14:textId="6A0BD650" w:rsidR="00776CCB" w:rsidRDefault="00776CCB" w:rsidP="00776CCB">
      <w:r>
        <w:t xml:space="preserve">Część </w:t>
      </w:r>
      <w:r w:rsidR="00F460C7">
        <w:t>P</w:t>
      </w:r>
      <w:r>
        <w:t>arku położona po wschodniej stronie Alei Średnicowej to teren zieleni urządzonej, zagospodarowany na cele sportu, rekreacji i wypoczynku. Znajdują się tam: boisko MOSIR, place zabaw dla dzieci oraz strefy urządzeń sportowych i fitness, a także tereny zabudowane – obiekty Strzelnicy sportowej i Klubu Sportowego „Kolejarz”. Jest to zarazem teren bardzo atrakcyjny krajobrazowo, głównie dzięki malowniczym zbiornikom wodnym, utworzonym w dolince dawnego dopływu Łódki (obecnie zasilan</w:t>
      </w:r>
      <w:r w:rsidR="00F460C7">
        <w:t>ego</w:t>
      </w:r>
      <w:r>
        <w:t xml:space="preserve"> ze studni głębinowej).</w:t>
      </w:r>
    </w:p>
    <w:p w14:paraId="0C5D11C5" w14:textId="6329BCD6" w:rsidR="00776CCB" w:rsidRDefault="00776CCB" w:rsidP="00776CCB">
      <w:r>
        <w:t xml:space="preserve">Ze wszystkich stron obszar </w:t>
      </w:r>
      <w:r w:rsidR="00BD019E">
        <w:t xml:space="preserve">opracowania planu </w:t>
      </w:r>
      <w:r>
        <w:t xml:space="preserve">jest otoczony ruchliwymi ulicami, w tym drogą wojewódzką Nr 710 (ul. Konstantynowską), co wpływa na hałas i poziom zanieczyszczeń występujący na tym terenie. Hałas drogowy przekraczający 55 dB (LDWN) jest odczuwalny na prawie całym omawianym obszarze, z wyjątkiem centralnej części </w:t>
      </w:r>
      <w:r w:rsidR="00BD019E">
        <w:t>P</w:t>
      </w:r>
      <w:r>
        <w:t>arku, a wschodnia część obszaru znajduje się równocześnie w zasięgu hałasu kolejowego i tramwajowego. Na obszarze znajduje się tylko kilka budynków mieszkalnych, dla których jest przewidziana ochrona przed hałasem, ale wszystkie znajdują się w strefie przekroczeń poziomów dopuszczalnych hałasu, gdzie przekroczenia w porze nocnej wynoszą do 5 dB, a w ciągu całej doby nawet do 10 dB.</w:t>
      </w:r>
    </w:p>
    <w:p w14:paraId="697F5EC6" w14:textId="185C78F9" w:rsidR="00776CCB" w:rsidRDefault="00BD019E" w:rsidP="00776CCB">
      <w:r>
        <w:t xml:space="preserve">Na przedmiotowym obszarze stężenia </w:t>
      </w:r>
      <w:r w:rsidR="00776CCB">
        <w:t xml:space="preserve">większości zanieczyszczeń na ogół nie przekraczają wartości dopuszczalnych, tylko poziom docelowy </w:t>
      </w:r>
      <w:proofErr w:type="spellStart"/>
      <w:r w:rsidR="00776CCB">
        <w:t>benzo</w:t>
      </w:r>
      <w:proofErr w:type="spellEnd"/>
      <w:r w:rsidR="00776CCB">
        <w:t>(α)</w:t>
      </w:r>
      <w:proofErr w:type="spellStart"/>
      <w:r w:rsidR="00776CCB">
        <w:t>pirenu</w:t>
      </w:r>
      <w:proofErr w:type="spellEnd"/>
      <w:r w:rsidR="00776CCB">
        <w:t xml:space="preserve"> jest corocznie przekraczany (należy jednak pamiętać, że przekroczenia, niekiedy znaczne, stwierdzane są na wszystkich stanowiskach pomiarowych w województwie).</w:t>
      </w:r>
    </w:p>
    <w:p w14:paraId="5663B236" w14:textId="557037F6" w:rsidR="00776CCB" w:rsidRDefault="00776CCB" w:rsidP="00776CCB">
      <w:r>
        <w:t xml:space="preserve">Obszar znajduje się w zasięgu jednolitej części wód powierzchniowych (JWCP) „Łódka” </w:t>
      </w:r>
      <w:r w:rsidR="00BD019E">
        <w:t xml:space="preserve">– </w:t>
      </w:r>
      <w:r>
        <w:t>wód</w:t>
      </w:r>
      <w:r w:rsidR="00BD019E">
        <w:t xml:space="preserve"> </w:t>
      </w:r>
      <w:r>
        <w:t>silnie zmienionych, której potencjał ekologiczny corocznie określany był jako zły - co wiąże się z jej zanieczyszczeniem biologicznym. Stan całej JCWP także określany jest jako zły, ale ryzyko nieosiągnięcia celów środowiskowych, jakimi są dobry stan/potencjał ekologiczny i dobry stan chemiczny wód, zostało ocenione jako niezagrożone. Również niezagrożona nieosiągnięciem celów środowiskowych jest obejmująca omawiany obszar jednolita część wód podziemnych JCWPd PLGW600072 (tak jak wszystkich JCWPd obejmujących obszar miasta Łodzi). Celem środowiskowym jest dobry stan chemiczny i ilościowy wód podziemnych. Zarówno stan ilościowy, jak i chemiczny wód, a w konsekwencji status całych JCWPd, został oceniony jako dobry.</w:t>
      </w:r>
    </w:p>
    <w:p w14:paraId="0EE870FB" w14:textId="35A2FBFF" w:rsidR="00776CCB" w:rsidRDefault="00776CCB" w:rsidP="00776CCB">
      <w:r>
        <w:t xml:space="preserve">Na mapach zagrożenia powodziowego w granicach obszaru nie wyznaczono obszarów szczególnego zagrożenia powodzią, chociaż dla samej rzeki Łódki wskazano prawdopodobieństwo powodzi. Część obszaru zlokalizowana w dolinie Łódki i Bałutki została uznana </w:t>
      </w:r>
      <w:r w:rsidR="0093791B">
        <w:t xml:space="preserve">w opracowaniu specjalistycznym sporządzonym </w:t>
      </w:r>
      <w:r>
        <w:t xml:space="preserve">przez Międzynarodowe Centrum Ekologii Polskiej Akademii Nauk za tereny </w:t>
      </w:r>
      <w:r w:rsidRPr="00776CCB">
        <w:t>zagrożone zalaniem wodami rzek (zasięg wielkiej wody o prawdopodobieństwie 1%).</w:t>
      </w:r>
    </w:p>
    <w:p w14:paraId="178E5580" w14:textId="0B6FB55F" w:rsidR="00776CCB" w:rsidRDefault="00776CCB" w:rsidP="00776CCB">
      <w:r>
        <w:t xml:space="preserve">Jako główną zasadę przyjęto </w:t>
      </w:r>
      <w:r w:rsidR="0093791B">
        <w:t xml:space="preserve">w planie </w:t>
      </w:r>
      <w:r>
        <w:t>ochronę walorów przyrodniczych, krajobrazowych i kulturowych zabytkowego Parku im. Marszałka Józefa Piłsudskiego i jego otoczenia.</w:t>
      </w:r>
    </w:p>
    <w:p w14:paraId="57394D92" w14:textId="73DAABC8" w:rsidR="00776CCB" w:rsidRDefault="00776CCB" w:rsidP="00776CCB">
      <w:r>
        <w:lastRenderedPageBreak/>
        <w:t xml:space="preserve">Ustalenia projektu planu zmierzają do ograniczenia niekorzystnego oddziaływania </w:t>
      </w:r>
      <w:r w:rsidR="00E33549">
        <w:br/>
      </w:r>
      <w:r>
        <w:t>na środowisko obszaru i jego sąsiedztwa. Wprowadzono zakaz lokalizacji przedsięwzięć mogących znacząco oddziaływać na środowisko, z wyjątkiem przedsięwzięć dotyczących infrastruktury technicznej, dróg, linii tramwajowych oraz urządzeń wodnych.</w:t>
      </w:r>
    </w:p>
    <w:p w14:paraId="6DA44C2F" w14:textId="74A2EADC" w:rsidR="00A22172" w:rsidRDefault="00A22172" w:rsidP="00A22172">
      <w:r>
        <w:t xml:space="preserve">W projekcie sformułowano ustalenia w zakresie: odnawialnych źródeł energii, ochrony </w:t>
      </w:r>
      <w:r w:rsidR="00E33549">
        <w:br/>
      </w:r>
      <w:r>
        <w:t>i kształtowania zieleni oraz ochrony i kształtowania krajobrazu, ochrony zasobów wód, ochrony powietrza, ochrony przed polami elektromagnetycznymi, gospodarki wodnej i odprowadzania ścieków, ochrony powierzchni ziemi oraz gospodarki odpadami. Wskazany został teren chroniony akustycznie</w:t>
      </w:r>
      <w:r w:rsidR="0093791B">
        <w:t xml:space="preserve"> –</w:t>
      </w:r>
      <w:r>
        <w:t xml:space="preserve"> 1.MWn, klasyfikowany wg Prawa ochrony środowiska jako „tereny zabudowy mieszkaniowej wielorodzinnej i zamieszkania zbiorowego”.</w:t>
      </w:r>
    </w:p>
    <w:p w14:paraId="530B8F86" w14:textId="77777777" w:rsidR="00A22172" w:rsidRDefault="00A22172" w:rsidP="00A22172">
      <w:r>
        <w:t>W projekcie planu wskazano użytek ekologiczny i pomniki przyrody – tereny i obiekty podlegające ochronie na podstawie przepisów odrębnych z zakresu ochrony przyrody. Wskazano zabytek wpisany do rejestru zabytków (park), zabytki archeologiczne i strefę ochrony archeologicznej, podlegające ochronie na podstawie przepisów odrębnych z zakresu ochrony zabytków oraz wyznaczono strefę ochrony konserwatorskiej układów przestrzennych oraz zabytków i ich otoczenia. Pomnik Czynu Rewolucyjnego wskazano jako obiekt stanowiący dobro kultury współczesnej i wprowadzono strefę ochrony jego ekspozycji.</w:t>
      </w:r>
    </w:p>
    <w:p w14:paraId="7D8DE99C" w14:textId="5834F7CE" w:rsidR="00A22172" w:rsidRDefault="00A22172" w:rsidP="00A22172">
      <w:r>
        <w:t xml:space="preserve">Ze względu na ustalony w planie dominujący na tym obszarze rodzaj przeznaczenia, jakim jest zieleń urządzona publiczna, w skali całego obszaru utrzymany będzie, tak jak obecnie, wysoki udział powierzchni biologicznie czynnej. Wskaźnik powierzchni biologicznie czynnej został ustalony na (minimum): 85% - dla terenów ZP </w:t>
      </w:r>
      <w:r w:rsidR="0093791B">
        <w:t xml:space="preserve">(z wyjątkiem </w:t>
      </w:r>
      <w:r>
        <w:t>stref</w:t>
      </w:r>
      <w:r w:rsidR="0093791B">
        <w:t>:</w:t>
      </w:r>
      <w:r>
        <w:t xml:space="preserve"> A, B, C i D</w:t>
      </w:r>
      <w:r w:rsidR="0093791B">
        <w:t>)</w:t>
      </w:r>
      <w:r>
        <w:t>, 80% - dla</w:t>
      </w:r>
      <w:r w:rsidR="0093791B">
        <w:t xml:space="preserve"> </w:t>
      </w:r>
      <w:r>
        <w:t>terenów ZI i stref</w:t>
      </w:r>
      <w:r w:rsidR="0093791B">
        <w:t>y</w:t>
      </w:r>
      <w:r>
        <w:t xml:space="preserve"> A, 70% - </w:t>
      </w:r>
      <w:r w:rsidR="0093791B">
        <w:t>dla strefy</w:t>
      </w:r>
      <w:r>
        <w:t xml:space="preserve"> C, 50% - dla terenu 1.KT, 40% - dla terenu 1.MWn, 30% - dla terenu 1.U i </w:t>
      </w:r>
      <w:r w:rsidR="0093791B">
        <w:t>strefy</w:t>
      </w:r>
      <w:r>
        <w:t xml:space="preserve"> B, 25% - </w:t>
      </w:r>
      <w:r w:rsidR="0093791B">
        <w:t>dla strefy</w:t>
      </w:r>
      <w:r>
        <w:t xml:space="preserve"> D oraz 10% - dla terenów KS.</w:t>
      </w:r>
    </w:p>
    <w:p w14:paraId="4847EF05" w14:textId="77777777" w:rsidR="00A22172" w:rsidRDefault="00A22172" w:rsidP="00A22172">
      <w:r>
        <w:t>Dla terenów przeznaczonych pod zabudowę, w tym stref wyznaczonych w terenach ZP, projekt planu zawiera ustalenia dotyczące zabudowy: wskaźniki powierzchni i intensywności zabudowy, parametry i zasady jej kształtowania, wskazanie kolorystyki i materiałów wykończeniowych elewacji i dachów, dopuszczenie lokalizacji obiektów i urządzeń technicznych. Projekt określa także m.in. wymagania wynikające z potrzeb kształtowania przestrzeni publicznych, poprzez wyznaczenie układu przestrzeni publicznych, wskazanie obiektów, których lokalizacja jest tam dopuszczona oraz wprowadzenie określonych nakazów.</w:t>
      </w:r>
    </w:p>
    <w:p w14:paraId="0AA97BA5" w14:textId="03138C68" w:rsidR="00A22172" w:rsidRDefault="00A22172" w:rsidP="00A22172">
      <w:r>
        <w:t xml:space="preserve">Projekt planu zawiera ustalenia, których realizacja ma bezpośrednio zapobiegać negatywnym oddziaływaniom na środowisko. </w:t>
      </w:r>
      <w:r w:rsidR="0093791B">
        <w:t xml:space="preserve">Ustala </w:t>
      </w:r>
      <w:r>
        <w:t>wyposażenie terenów w infrastrukturę techniczną w oparciu o istniejące systemy, ich przebudowę i rozbudowę, a także budowę nowych systemów. Analizowany teren już obecnie jest uzbrojony w urządzenia infrastruktury technicznej – przez obszar opracowania przechodzą przewody sieci: wodociągowej, kanalizacji sanitarnej, elektroenergetycznej i telekomunikacyjnej, a w otaczających go ulicach – gazowej i ciepłowniczej.</w:t>
      </w:r>
    </w:p>
    <w:p w14:paraId="6A76436F" w14:textId="1FFE1AD8" w:rsidR="00A22172" w:rsidRDefault="00A22172" w:rsidP="00A22172">
      <w:r>
        <w:t xml:space="preserve">Projekt nie przewiduje lokalizacji na omawianym obszarze nowych arterii komunikacyjnych, które byłyby znaczącym emitorem zanieczyszczeń i hałasu. Utrzymuje istniejący układ drogowy, na który składają się ulice klasy zbiorczej, lokalnej i dojazdowej oraz drogi wewnętrzne. Projektowany jest niewielki odcinek ciągu pieszego, ponadto dopuszczono lokalizację ciągów pieszo-rowerowych na terenie </w:t>
      </w:r>
      <w:r w:rsidR="0093791B">
        <w:t xml:space="preserve">Parku </w:t>
      </w:r>
      <w:r>
        <w:t>oraz dróg wewnętrznych niewyznaczonych na rysunku planu.</w:t>
      </w:r>
    </w:p>
    <w:p w14:paraId="5605DDA7" w14:textId="725898A0" w:rsidR="00A22172" w:rsidRDefault="00A22172" w:rsidP="00A22172">
      <w:r>
        <w:t>Ścisłe respektowanie ustaleń planu, dotyczących zasad zagospodarowania terenów i ich obsługi poprzez infrastrukturę techniczną, pozwoli zminimalizować negatywne oddziaływanie na środowiska, w przypadkach, gdy nie można go całkowicie wyeliminować.</w:t>
      </w:r>
    </w:p>
    <w:p w14:paraId="0D301A14" w14:textId="3A1531D3" w:rsidR="00A22172" w:rsidRPr="00026C93" w:rsidRDefault="00A22172" w:rsidP="00A22172">
      <w:r>
        <w:t xml:space="preserve">Z uwagi na oddalenie obszarów Natura 2000 od przedmiotowego obszaru oraz założony w projekcie planu sposób zagospodarowania terenów, przewidywane oddziaływania wynikające z realizacji ustaleń planu nie wpłyną negatywnie na cele ochrony ww. obszarów, w tym w szczególności nie przyczynią się do pogorszenia stanu siedlisk przyrodniczych lub </w:t>
      </w:r>
      <w:r>
        <w:lastRenderedPageBreak/>
        <w:t>siedlisk gatunków roślin i zwierząt, dla których ochrony wyznaczono te obszary. Realizacja ustaleń omawianego projektu planu nie będzie miała również negatywnego wpływu na tereny i obiekty – prawne formy ochrony przyrody – znajdujące się na obszarze objętym omawianym projektem planu i w jego sąsiedztwie.</w:t>
      </w:r>
    </w:p>
    <w:p w14:paraId="229A46D2" w14:textId="77777777" w:rsidR="00943D84" w:rsidRPr="005233B9" w:rsidRDefault="00943D84" w:rsidP="00776CCB">
      <w:pPr>
        <w:ind w:firstLine="0"/>
      </w:pPr>
    </w:p>
    <w:p w14:paraId="139B998B" w14:textId="77777777" w:rsidR="000145D1" w:rsidRPr="005233B9" w:rsidRDefault="000145D1" w:rsidP="000145D1">
      <w:pPr>
        <w:ind w:firstLine="0"/>
        <w:rPr>
          <w:b/>
        </w:rPr>
      </w:pPr>
      <w:r w:rsidRPr="005233B9">
        <w:rPr>
          <w:b/>
        </w:rPr>
        <w:t>Opinie właściwych organów</w:t>
      </w:r>
    </w:p>
    <w:p w14:paraId="535E2643" w14:textId="1E2D3399" w:rsidR="000145D1" w:rsidRPr="005233B9" w:rsidRDefault="0093791B" w:rsidP="000145D1">
      <w:r w:rsidRPr="005233B9">
        <w:t xml:space="preserve">zgodnie z art. 57 ust. 1 i art. 58 ust. 1 ustawy o udostępnianiu informacji o środowisku i jego ochronie, udziale społeczeństwa w ochronie środowiska oraz o ocenach oddziaływania na środowisko </w:t>
      </w:r>
      <w:r w:rsidRPr="005233B9">
        <w:t xml:space="preserve">organami </w:t>
      </w:r>
      <w:r>
        <w:t>w</w:t>
      </w:r>
      <w:r w:rsidRPr="005233B9">
        <w:t xml:space="preserve">łaściwymi </w:t>
      </w:r>
      <w:r>
        <w:t xml:space="preserve">do opiniowania planu miejscowego </w:t>
      </w:r>
      <w:r w:rsidR="000145D1" w:rsidRPr="005233B9">
        <w:t>są:</w:t>
      </w:r>
    </w:p>
    <w:p w14:paraId="5DEEBE17" w14:textId="77777777" w:rsidR="000145D1" w:rsidRPr="005233B9" w:rsidRDefault="000145D1" w:rsidP="000145D1">
      <w:pPr>
        <w:pStyle w:val="Akapitzlist"/>
        <w:numPr>
          <w:ilvl w:val="0"/>
          <w:numId w:val="2"/>
        </w:numPr>
      </w:pPr>
      <w:r w:rsidRPr="005233B9">
        <w:t>Regionalny Dyrektor Ochrony Środowiska w Łodz</w:t>
      </w:r>
      <w:r w:rsidR="00B974A9" w:rsidRPr="005233B9">
        <w:t>i</w:t>
      </w:r>
      <w:r w:rsidRPr="005233B9">
        <w:t>,</w:t>
      </w:r>
    </w:p>
    <w:p w14:paraId="2AFF6BD2" w14:textId="77777777" w:rsidR="000145D1" w:rsidRPr="005233B9" w:rsidRDefault="000145D1" w:rsidP="000145D1">
      <w:pPr>
        <w:pStyle w:val="Akapitzlist"/>
        <w:numPr>
          <w:ilvl w:val="0"/>
          <w:numId w:val="2"/>
        </w:numPr>
      </w:pPr>
      <w:r w:rsidRPr="005233B9">
        <w:t xml:space="preserve">Państwowy </w:t>
      </w:r>
      <w:r w:rsidR="00B974A9" w:rsidRPr="005233B9">
        <w:t>Powiatowy Inspektor Sanitarny w Łodzi.</w:t>
      </w:r>
    </w:p>
    <w:p w14:paraId="23D82D9C" w14:textId="5567B16E" w:rsidR="00B974A9" w:rsidRPr="004D0E13" w:rsidRDefault="00B974A9" w:rsidP="004D0E13">
      <w:pPr>
        <w:ind w:firstLine="0"/>
      </w:pPr>
      <w:r w:rsidRPr="004D0E13">
        <w:t>W dni</w:t>
      </w:r>
      <w:r w:rsidR="005233B9" w:rsidRPr="004D0E13">
        <w:t>ach</w:t>
      </w:r>
      <w:r w:rsidRPr="004D0E13">
        <w:t xml:space="preserve"> </w:t>
      </w:r>
      <w:r w:rsidR="004D0E13" w:rsidRPr="004D0E13">
        <w:t>7 lipca 2022</w:t>
      </w:r>
      <w:r w:rsidRPr="004D0E13">
        <w:t xml:space="preserve"> r. </w:t>
      </w:r>
      <w:r w:rsidR="0093791B">
        <w:t xml:space="preserve">(I opiniowanie) </w:t>
      </w:r>
      <w:r w:rsidRPr="004D0E13">
        <w:t xml:space="preserve">i </w:t>
      </w:r>
      <w:r w:rsidR="004D0E13" w:rsidRPr="004D0E13">
        <w:t>9 listopada 2022</w:t>
      </w:r>
      <w:r w:rsidR="00794E17" w:rsidRPr="004D0E13">
        <w:t xml:space="preserve"> </w:t>
      </w:r>
      <w:r w:rsidRPr="004D0E13">
        <w:t xml:space="preserve">r. </w:t>
      </w:r>
      <w:r w:rsidR="0093791B">
        <w:t xml:space="preserve">(II opiniowanie) </w:t>
      </w:r>
      <w:r w:rsidRPr="004D0E13">
        <w:t xml:space="preserve">Prezydent Miasta Łodzi skierował do obu ww. organów projekt miejscowego planu zagospodarowania przestrzennego dla części obszaru miasta </w:t>
      </w:r>
      <w:r w:rsidR="00794E17" w:rsidRPr="004D0E13">
        <w:t xml:space="preserve">Łodzi obejmującej </w:t>
      </w:r>
      <w:r w:rsidR="004D0E13" w:rsidRPr="004D0E13">
        <w:t xml:space="preserve">Park im. Marszałka Józefa Piłsudskiego, położonej w rejonie ulic: Konstantynowskiej, Krakowskiej, Siewnej, Wieczność, Jarzynowej i Srebrzyńskiej oraz alei Unii Lubelskiej </w:t>
      </w:r>
      <w:r w:rsidRPr="004D0E13">
        <w:t>wraz z prognozą oddziaływania na środowisko.</w:t>
      </w:r>
    </w:p>
    <w:p w14:paraId="375A76BD" w14:textId="073D5C87" w:rsidR="00B974A9" w:rsidRPr="004D0E13" w:rsidRDefault="00AD3EB7" w:rsidP="00B974A9">
      <w:pPr>
        <w:ind w:firstLine="0"/>
      </w:pPr>
      <w:r w:rsidRPr="004D0E13">
        <w:t xml:space="preserve">Obydwa dokumenty </w:t>
      </w:r>
      <w:r w:rsidR="002B419A" w:rsidRPr="004D0E13">
        <w:t xml:space="preserve">zostały zaopiniowane pozytywnie, zarówno przez RDOŚ w Łodzi (pismem z dnia </w:t>
      </w:r>
      <w:r w:rsidR="004D0E13" w:rsidRPr="004D0E13">
        <w:t>18 lipca 2022</w:t>
      </w:r>
      <w:r w:rsidR="00DE77E7" w:rsidRPr="004D0E13">
        <w:t xml:space="preserve"> r.</w:t>
      </w:r>
      <w:r w:rsidR="002B419A" w:rsidRPr="004D0E13">
        <w:t xml:space="preserve">, znak: </w:t>
      </w:r>
      <w:r w:rsidR="004D0E13" w:rsidRPr="004D0E13">
        <w:t xml:space="preserve">WOOŚ.410.234.2022.MGw </w:t>
      </w:r>
      <w:r w:rsidR="00DE77E7" w:rsidRPr="004D0E13">
        <w:t xml:space="preserve">oraz pismem z dnia </w:t>
      </w:r>
      <w:r w:rsidR="004D0E13" w:rsidRPr="004D0E13">
        <w:t>16 listopada 2022</w:t>
      </w:r>
      <w:r w:rsidR="00DE77E7" w:rsidRPr="004D0E13">
        <w:t xml:space="preserve"> r., znak: </w:t>
      </w:r>
      <w:r w:rsidR="004D0E13" w:rsidRPr="004D0E13">
        <w:t>WOOŚ.410.404.2022.MGw</w:t>
      </w:r>
      <w:r w:rsidR="002B419A" w:rsidRPr="004D0E13">
        <w:t>) jak i przez PPIS w Łodzi (p</w:t>
      </w:r>
      <w:r w:rsidR="00F227AA" w:rsidRPr="004D0E13">
        <w:t xml:space="preserve">ismem z dnia </w:t>
      </w:r>
      <w:r w:rsidR="004D0E13" w:rsidRPr="004D0E13">
        <w:t>12 lipca 2022</w:t>
      </w:r>
      <w:r w:rsidR="00F227AA" w:rsidRPr="004D0E13">
        <w:t xml:space="preserve"> r.</w:t>
      </w:r>
      <w:r w:rsidR="00DE77E7" w:rsidRPr="004D0E13">
        <w:t>,</w:t>
      </w:r>
      <w:r w:rsidR="00F227AA" w:rsidRPr="004D0E13">
        <w:t xml:space="preserve"> znak: </w:t>
      </w:r>
      <w:r w:rsidR="004D0E13" w:rsidRPr="004D0E13">
        <w:t>PPIS.ZNS.90280.5.2017.530 EA</w:t>
      </w:r>
      <w:r w:rsidR="00DE77E7" w:rsidRPr="004D0E13">
        <w:t xml:space="preserve"> oraz pismem z dnia </w:t>
      </w:r>
      <w:r w:rsidR="004D0E13" w:rsidRPr="004D0E13">
        <w:t>15 listopada 2022</w:t>
      </w:r>
      <w:r w:rsidR="00DE77E7" w:rsidRPr="004D0E13">
        <w:t xml:space="preserve"> r., znak: </w:t>
      </w:r>
      <w:r w:rsidR="004D0E13" w:rsidRPr="004D0E13">
        <w:t>PPIS.ZNS.90280.5.2017.875 EA</w:t>
      </w:r>
      <w:r w:rsidR="002B419A" w:rsidRPr="004D0E13">
        <w:t>)</w:t>
      </w:r>
      <w:r w:rsidR="00C428C5" w:rsidRPr="004D0E13">
        <w:t>.</w:t>
      </w:r>
    </w:p>
    <w:p w14:paraId="248A0BED" w14:textId="77777777" w:rsidR="00C428C5" w:rsidRPr="004D0E13" w:rsidRDefault="00C428C5" w:rsidP="002B419A">
      <w:pPr>
        <w:tabs>
          <w:tab w:val="left" w:pos="1215"/>
        </w:tabs>
        <w:ind w:firstLine="0"/>
      </w:pPr>
    </w:p>
    <w:p w14:paraId="5EF83FB7" w14:textId="77777777" w:rsidR="00C428C5" w:rsidRPr="004D0E13" w:rsidRDefault="00C428C5" w:rsidP="00B974A9">
      <w:pPr>
        <w:ind w:firstLine="0"/>
        <w:rPr>
          <w:b/>
        </w:rPr>
      </w:pPr>
      <w:r w:rsidRPr="004D0E13">
        <w:rPr>
          <w:b/>
        </w:rPr>
        <w:t>Zgłoszone uwagi i wnioski</w:t>
      </w:r>
    </w:p>
    <w:p w14:paraId="5A965BF0" w14:textId="614B9E61" w:rsidR="00F50F65" w:rsidRPr="00DF71A8" w:rsidRDefault="00C428C5" w:rsidP="00C428C5">
      <w:r w:rsidRPr="00DF71A8">
        <w:t xml:space="preserve">Zgodnie z ustawą z dnia 3 października 2008 r. o udostępnianiu informacji o środowisku i jego ochronie, udziale społeczeństwa w ochronie środowiska oraz o ocenach oddziaływania na środowisko została przeprowadzona procedura strategicznej oceny oddziaływania </w:t>
      </w:r>
      <w:r w:rsidR="00C96A6C" w:rsidRPr="00DF71A8">
        <w:br/>
      </w:r>
      <w:r w:rsidRPr="00DF71A8">
        <w:t xml:space="preserve">na środowisko przedmiotowego planu miejscowego. W myśl obowiązujących przepisów zapewniono udział społeczeństwa w pracach nad miejscowym planem zagospodarowania przestrzennego poprzez podanie do publicznej wiadomości informacji </w:t>
      </w:r>
      <w:r w:rsidR="00C96A6C" w:rsidRPr="00DF71A8">
        <w:br/>
      </w:r>
      <w:r w:rsidRPr="00DF71A8">
        <w:t xml:space="preserve">o przystąpieniu do sporządzenia dokumentu oraz rozpoczęciu strategicznej oceny oddziaływania na środowisko skutków realizacji planu miejscowego oraz możliwości składania wniosków do planu, w formie ogłoszenia w prasie lokalnej („Gazeta Wyborcza” – ogłoszenie w dniu </w:t>
      </w:r>
      <w:r w:rsidR="00C95439" w:rsidRPr="00DF71A8">
        <w:t>7 marca 2017</w:t>
      </w:r>
      <w:r w:rsidRPr="00DF71A8">
        <w:t xml:space="preserve"> r.), obwieszczeń zawieszonych na tablicach ogłoszeń Urzędu Miasta Łodzi i Miejskiej Pracowni Urbanistycznej w Łodzi</w:t>
      </w:r>
      <w:r w:rsidR="002206BA" w:rsidRPr="00DF71A8">
        <w:t xml:space="preserve"> </w:t>
      </w:r>
      <w:r w:rsidR="00B80BD2">
        <w:t>oraz</w:t>
      </w:r>
      <w:r w:rsidR="00B80BD2" w:rsidRPr="00DF71A8">
        <w:t xml:space="preserve"> </w:t>
      </w:r>
      <w:r w:rsidRPr="00DF71A8">
        <w:t xml:space="preserve">na </w:t>
      </w:r>
      <w:r w:rsidR="003021EB" w:rsidRPr="00DF71A8">
        <w:t>stronie Biuletynu Informacji Publicznej</w:t>
      </w:r>
      <w:r w:rsidR="002206BA" w:rsidRPr="00DF71A8">
        <w:t xml:space="preserve"> </w:t>
      </w:r>
      <w:r w:rsidR="0059145E" w:rsidRPr="00DF71A8">
        <w:t xml:space="preserve">MPU (w dniu </w:t>
      </w:r>
      <w:r w:rsidR="00DF71A8" w:rsidRPr="00DF71A8">
        <w:t>7 marca 2017</w:t>
      </w:r>
      <w:r w:rsidR="00DE77E7" w:rsidRPr="00DF71A8">
        <w:t xml:space="preserve"> </w:t>
      </w:r>
      <w:r w:rsidR="0059145E" w:rsidRPr="00DF71A8">
        <w:t xml:space="preserve">r.) </w:t>
      </w:r>
      <w:r w:rsidR="003021EB" w:rsidRPr="00DF71A8">
        <w:t xml:space="preserve">W przewidzianym </w:t>
      </w:r>
      <w:r w:rsidR="00DF71A8" w:rsidRPr="00DF71A8">
        <w:t xml:space="preserve">w obwieszczeniu </w:t>
      </w:r>
      <w:r w:rsidR="003021EB" w:rsidRPr="00DF71A8">
        <w:t>terminie</w:t>
      </w:r>
      <w:r w:rsidR="002206BA" w:rsidRPr="00DF71A8">
        <w:t xml:space="preserve"> </w:t>
      </w:r>
      <w:r w:rsidR="00DF71A8" w:rsidRPr="00DF71A8">
        <w:t xml:space="preserve">nie </w:t>
      </w:r>
      <w:r w:rsidR="00DE77E7" w:rsidRPr="00DF71A8">
        <w:t>wpłynęły wnioski do planu.</w:t>
      </w:r>
      <w:r w:rsidR="003021EB" w:rsidRPr="00DF71A8">
        <w:t xml:space="preserve"> Ponadto mieszkańcy miasta Łodzi uzyskali możliwość zapoznania się z projektem planu oraz prognozą oddziaływania na środowisko do projektu planu, w trakcie wyłożenia do publicznego wglądu. W tej sprawie Prezydent Miast</w:t>
      </w:r>
      <w:r w:rsidR="00C84F6E" w:rsidRPr="00DF71A8">
        <w:t>a Łodzi wystosował obwieszczenie i ogłoszenie</w:t>
      </w:r>
      <w:r w:rsidR="003021EB" w:rsidRPr="00DF71A8">
        <w:t xml:space="preserve"> o terminie wyłożenia dokumentów </w:t>
      </w:r>
      <w:r w:rsidR="0034146C" w:rsidRPr="00DF71A8">
        <w:t xml:space="preserve">do publicznego wglądu </w:t>
      </w:r>
      <w:r w:rsidR="00BA4FD6">
        <w:t xml:space="preserve">- </w:t>
      </w:r>
      <w:r w:rsidR="0034146C" w:rsidRPr="00DF71A8">
        <w:t>w</w:t>
      </w:r>
      <w:r w:rsidR="00BA4FD6">
        <w:t> </w:t>
      </w:r>
      <w:r w:rsidR="0034146C" w:rsidRPr="00DF71A8">
        <w:t xml:space="preserve">dniach od </w:t>
      </w:r>
      <w:r w:rsidR="00F50F65" w:rsidRPr="00DF71A8">
        <w:t>10 lutego do 10 marca</w:t>
      </w:r>
      <w:r w:rsidR="00DE77E7" w:rsidRPr="00DF71A8">
        <w:t xml:space="preserve"> 20</w:t>
      </w:r>
      <w:r w:rsidR="00F50F65" w:rsidRPr="00DF71A8">
        <w:t>23</w:t>
      </w:r>
      <w:r w:rsidR="00DE77E7" w:rsidRPr="00DF71A8">
        <w:t xml:space="preserve"> r.</w:t>
      </w:r>
      <w:r w:rsidR="0034146C" w:rsidRPr="00DF71A8">
        <w:t xml:space="preserve">, w których określił tryb składania uwag. Ogłoszenie </w:t>
      </w:r>
      <w:r w:rsidR="0059145E" w:rsidRPr="00DF71A8">
        <w:t xml:space="preserve">ukazało się </w:t>
      </w:r>
      <w:r w:rsidR="00F50F65" w:rsidRPr="00DF71A8">
        <w:t xml:space="preserve">3 lutego 2023 </w:t>
      </w:r>
      <w:r w:rsidR="00C84F6E" w:rsidRPr="00DF71A8">
        <w:t>r. w prasie lokalnej – „Gazeta Wyborcza”.</w:t>
      </w:r>
      <w:r w:rsidR="0034146C" w:rsidRPr="00DF71A8">
        <w:t xml:space="preserve"> Obwieszczenie ukazało się na stronie Biuletynu Informacji Publicznej MPU w dniu </w:t>
      </w:r>
      <w:r w:rsidR="00F50F65" w:rsidRPr="00DF71A8">
        <w:t>3 lutego 2023</w:t>
      </w:r>
      <w:r w:rsidR="0034146C" w:rsidRPr="00DF71A8">
        <w:t xml:space="preserve"> r. oraz na tablicy ogłoszeń MPU </w:t>
      </w:r>
      <w:r w:rsidR="00C84F6E" w:rsidRPr="00DF71A8">
        <w:t>i tablicach ogłoszeń UMŁ</w:t>
      </w:r>
      <w:r w:rsidR="00BA4FD6">
        <w:t>,</w:t>
      </w:r>
      <w:r w:rsidR="00C84F6E" w:rsidRPr="00DF71A8">
        <w:t xml:space="preserve"> gdzie było zamieszczone </w:t>
      </w:r>
      <w:r w:rsidR="0059145E" w:rsidRPr="00DF71A8">
        <w:t>w dniach od</w:t>
      </w:r>
      <w:r w:rsidR="0034146C" w:rsidRPr="00DF71A8">
        <w:t xml:space="preserve"> </w:t>
      </w:r>
      <w:r w:rsidR="00F50F65" w:rsidRPr="00DF71A8">
        <w:t>3 lutego do 24 marca</w:t>
      </w:r>
      <w:r w:rsidR="0059145E" w:rsidRPr="00DF71A8">
        <w:t xml:space="preserve"> r.</w:t>
      </w:r>
      <w:r w:rsidR="0034146C" w:rsidRPr="00DF71A8">
        <w:t xml:space="preserve"> </w:t>
      </w:r>
      <w:r w:rsidR="00C84F6E" w:rsidRPr="00DF71A8">
        <w:t xml:space="preserve">W czasie wyłożenia do publicznego wglądu </w:t>
      </w:r>
      <w:r w:rsidR="00F50F65" w:rsidRPr="00DF71A8">
        <w:t xml:space="preserve">w dniu 15 lutego 2023 </w:t>
      </w:r>
      <w:r w:rsidR="00DA07C5" w:rsidRPr="00DF71A8">
        <w:t xml:space="preserve">odbyła się dyskusja publiczna nad rozwiązaniami przyjętymi w projekcie planu. </w:t>
      </w:r>
    </w:p>
    <w:p w14:paraId="74B1274B" w14:textId="433807F0" w:rsidR="00C428C5" w:rsidRPr="00DF71A8" w:rsidRDefault="00DA07C5" w:rsidP="00F50F65">
      <w:pPr>
        <w:ind w:firstLine="0"/>
      </w:pPr>
      <w:r w:rsidRPr="00DF71A8">
        <w:t xml:space="preserve">W trakcie wyłożenia i w terminie ustawowym do projektu planu </w:t>
      </w:r>
      <w:r w:rsidR="00F50F65" w:rsidRPr="00DF71A8">
        <w:t>nie wpłynęły żadne uwagi.</w:t>
      </w:r>
    </w:p>
    <w:p w14:paraId="4A21DCF9" w14:textId="77777777" w:rsidR="00A22172" w:rsidRDefault="00A22172" w:rsidP="00DA07C5">
      <w:pPr>
        <w:ind w:firstLine="0"/>
        <w:rPr>
          <w:b/>
        </w:rPr>
      </w:pPr>
    </w:p>
    <w:p w14:paraId="4447AD89" w14:textId="77777777" w:rsidR="00A22172" w:rsidRDefault="00A22172">
      <w:pPr>
        <w:spacing w:after="160" w:line="259" w:lineRule="auto"/>
        <w:ind w:firstLine="0"/>
        <w:jc w:val="left"/>
        <w:rPr>
          <w:b/>
        </w:rPr>
      </w:pPr>
      <w:r>
        <w:rPr>
          <w:b/>
        </w:rPr>
        <w:br w:type="page"/>
      </w:r>
    </w:p>
    <w:p w14:paraId="0D305D49" w14:textId="10270717" w:rsidR="00DA07C5" w:rsidRPr="00F50F65" w:rsidRDefault="00DA07C5" w:rsidP="00DA07C5">
      <w:pPr>
        <w:ind w:firstLine="0"/>
        <w:rPr>
          <w:b/>
        </w:rPr>
      </w:pPr>
      <w:r w:rsidRPr="00F50F65">
        <w:rPr>
          <w:b/>
        </w:rPr>
        <w:lastRenderedPageBreak/>
        <w:t>Wyniki postępowania dotyczącego transgranicznego oddziaływania na środowisko.</w:t>
      </w:r>
    </w:p>
    <w:p w14:paraId="1377849A" w14:textId="2D07D9DD" w:rsidR="00DA07C5" w:rsidRPr="00F50F65" w:rsidRDefault="00DA07C5" w:rsidP="00DA07C5">
      <w:r w:rsidRPr="00F50F65">
        <w:t xml:space="preserve">Postępowanie w sprawie transgranicznego oddziaływania na środowisko nie zostało przeprowadzone ze względu na ustalenia Prognozy oddziaływania na środowisko mówiące, że w wyniku realizacji ustaleń planu takie </w:t>
      </w:r>
      <w:r w:rsidR="00BA4FD6" w:rsidRPr="00F50F65">
        <w:t>oddziaływani</w:t>
      </w:r>
      <w:r w:rsidR="00BA4FD6">
        <w:t>e</w:t>
      </w:r>
      <w:r w:rsidR="00BA4FD6" w:rsidRPr="00F50F65">
        <w:t xml:space="preserve"> </w:t>
      </w:r>
      <w:r w:rsidR="00BA4FD6">
        <w:t xml:space="preserve">nie </w:t>
      </w:r>
      <w:r w:rsidRPr="00F50F65">
        <w:t>wystąpi.</w:t>
      </w:r>
    </w:p>
    <w:p w14:paraId="6B26BB92" w14:textId="77777777" w:rsidR="00DA07C5" w:rsidRPr="00026C93" w:rsidRDefault="00DA07C5" w:rsidP="00DA07C5">
      <w:pPr>
        <w:ind w:firstLine="0"/>
      </w:pPr>
    </w:p>
    <w:p w14:paraId="47F6AFA6" w14:textId="77777777" w:rsidR="00DA07C5" w:rsidRPr="00026C93" w:rsidRDefault="00DA07C5" w:rsidP="00DA07C5">
      <w:pPr>
        <w:ind w:firstLine="0"/>
        <w:rPr>
          <w:b/>
        </w:rPr>
      </w:pPr>
      <w:r w:rsidRPr="00026C93">
        <w:rPr>
          <w:b/>
        </w:rPr>
        <w:t>Propozycje dotyczące metod i częstotliwości przeprowadzenia monitoringu skutków realizacji postanowień dokumentu.</w:t>
      </w:r>
    </w:p>
    <w:p w14:paraId="5DBD4473" w14:textId="5878FF5A" w:rsidR="00DA07C5" w:rsidRPr="00026C93" w:rsidRDefault="002206BA" w:rsidP="00DA07C5">
      <w:r w:rsidRPr="00026C93">
        <w:t xml:space="preserve">Nie wskazuje się szczególnych zaleceń dotyczących metod i częstotliwości przeprowadzania monitoringu skutków postanowień dokumentu. Będzie on przeprowadzany zgodnie z określoną ustawowo procedurą określoną w art. 32 ustawy z dnia 27 marca 2003 r. </w:t>
      </w:r>
      <w:r w:rsidR="000C06D8" w:rsidRPr="00026C93">
        <w:br/>
      </w:r>
      <w:r w:rsidRPr="00026C93">
        <w:t>o planowaniu i zagospodarowaniu przestrzennym (</w:t>
      </w:r>
      <w:r w:rsidR="00776CCB">
        <w:t>Dz.</w:t>
      </w:r>
      <w:r w:rsidR="00776CCB" w:rsidRPr="00776CCB">
        <w:t xml:space="preserve"> U. z 2023 r. poz. 977</w:t>
      </w:r>
      <w:r w:rsidR="000C06D8" w:rsidRPr="00026C93">
        <w:t>).</w:t>
      </w:r>
    </w:p>
    <w:p w14:paraId="40F7E51E" w14:textId="69A82ADD" w:rsidR="000C06D8" w:rsidRPr="00026C93" w:rsidRDefault="000C06D8" w:rsidP="00DA07C5">
      <w:r w:rsidRPr="00026C93">
        <w:t xml:space="preserve">Monitoring skutków realizacji planu w ujęciu całościowym odbywać się będzie w wyniku analizy zmian w zagospodarowaniu przestrzennym, przeprowadzonej na podstawie art. 32 </w:t>
      </w:r>
      <w:r w:rsidR="00026C93" w:rsidRPr="00026C93">
        <w:t xml:space="preserve">ust 1 </w:t>
      </w:r>
      <w:r w:rsidRPr="00026C93">
        <w:t>ww. ustawy, co najmniej raz w kadencji Rady Miejskiej.</w:t>
      </w:r>
    </w:p>
    <w:p w14:paraId="011D749D" w14:textId="213DB8F8" w:rsidR="000C06D8" w:rsidRPr="00026C93" w:rsidRDefault="000C06D8" w:rsidP="00DA07C5">
      <w:r w:rsidRPr="00026C93">
        <w:t xml:space="preserve">Biorąc pod uwagę wymagania w zakresie przeprowadzenia strategicznej oceny oddziaływania na środowisko stwierdzić należy, iż społeczeństwu zapewniono pełny udział </w:t>
      </w:r>
      <w:r w:rsidR="00C84F6E" w:rsidRPr="00026C93">
        <w:br/>
      </w:r>
      <w:r w:rsidRPr="00026C93">
        <w:t xml:space="preserve">w dokonywanych czynnościach, a tym samym sporządzony projekt planu miejscowego wypełnia normę wynikającą z art. 46 pkt 1 i art. 50 ustawy z dnia 3 października 2008 r. </w:t>
      </w:r>
      <w:r w:rsidR="00C84F6E" w:rsidRPr="00026C93">
        <w:br/>
      </w:r>
      <w:r w:rsidRPr="00026C93">
        <w:t xml:space="preserve">o udostępnianiu informacji o środowisku i jego ochronie, udziale społeczeństwa w ochronie środowiska oraz ocenach oddziaływania na środowisko, </w:t>
      </w:r>
      <w:r w:rsidR="00BA4FD6">
        <w:t>i</w:t>
      </w:r>
      <w:r w:rsidRPr="00026C93">
        <w:t xml:space="preserve"> kwalifikuje się </w:t>
      </w:r>
      <w:r w:rsidR="00C84F6E" w:rsidRPr="00026C93">
        <w:br/>
      </w:r>
      <w:r w:rsidRPr="00026C93">
        <w:t>do przyjęcia.</w:t>
      </w:r>
    </w:p>
    <w:p w14:paraId="620F4DCD" w14:textId="0FA4D59F" w:rsidR="000C06D8" w:rsidRDefault="000C06D8" w:rsidP="000C06D8">
      <w:pPr>
        <w:ind w:firstLine="0"/>
      </w:pPr>
    </w:p>
    <w:p w14:paraId="41A3E1F2" w14:textId="77777777" w:rsidR="00776CCB" w:rsidRPr="00026C93" w:rsidRDefault="00776CCB" w:rsidP="000C06D8">
      <w:pPr>
        <w:ind w:firstLine="0"/>
      </w:pPr>
    </w:p>
    <w:p w14:paraId="0028961B" w14:textId="77777777" w:rsidR="000C06D8" w:rsidRPr="00026C93" w:rsidRDefault="000C06D8" w:rsidP="000C06D8">
      <w:pPr>
        <w:ind w:firstLine="0"/>
      </w:pPr>
    </w:p>
    <w:p w14:paraId="30134694" w14:textId="3A668072" w:rsidR="000C06D8" w:rsidRPr="000C06D8" w:rsidRDefault="00F50F65" w:rsidP="00F50F65">
      <w:pPr>
        <w:ind w:left="4956" w:firstLine="0"/>
        <w:rPr>
          <w:b/>
        </w:rPr>
      </w:pPr>
      <w:r>
        <w:rPr>
          <w:b/>
        </w:rPr>
        <w:t xml:space="preserve">PIERWSZY </w:t>
      </w:r>
      <w:r w:rsidR="000C06D8" w:rsidRPr="000C06D8">
        <w:rPr>
          <w:b/>
        </w:rPr>
        <w:t>WICEPREZYDENT MIASTA</w:t>
      </w:r>
    </w:p>
    <w:p w14:paraId="6E875B27" w14:textId="77777777" w:rsidR="000C06D8" w:rsidRPr="000C06D8" w:rsidRDefault="000C06D8" w:rsidP="000C06D8">
      <w:pPr>
        <w:ind w:left="5664" w:firstLine="0"/>
        <w:rPr>
          <w:b/>
        </w:rPr>
      </w:pPr>
    </w:p>
    <w:p w14:paraId="59C0E904" w14:textId="00AB2CDB" w:rsidR="000C06D8" w:rsidRPr="000C06D8" w:rsidRDefault="000C06D8" w:rsidP="000C06D8">
      <w:pPr>
        <w:ind w:left="5664" w:firstLine="0"/>
        <w:rPr>
          <w:b/>
        </w:rPr>
      </w:pPr>
    </w:p>
    <w:p w14:paraId="58B8366A" w14:textId="52893539" w:rsidR="000C06D8" w:rsidRDefault="000C06D8" w:rsidP="000C06D8">
      <w:pPr>
        <w:ind w:left="5664" w:firstLine="0"/>
        <w:rPr>
          <w:b/>
        </w:rPr>
      </w:pPr>
      <w:r w:rsidRPr="000C06D8">
        <w:rPr>
          <w:b/>
        </w:rPr>
        <w:t xml:space="preserve">      </w:t>
      </w:r>
      <w:r>
        <w:rPr>
          <w:b/>
        </w:rPr>
        <w:t xml:space="preserve"> </w:t>
      </w:r>
      <w:r w:rsidRPr="000C06D8">
        <w:rPr>
          <w:b/>
        </w:rPr>
        <w:t xml:space="preserve"> </w:t>
      </w:r>
      <w:r w:rsidR="00F50F65">
        <w:rPr>
          <w:b/>
        </w:rPr>
        <w:t>Adam PUSTELNIK</w:t>
      </w:r>
    </w:p>
    <w:sectPr w:rsidR="000C06D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E1AA" w14:textId="77777777" w:rsidR="00694947" w:rsidRDefault="00694947" w:rsidP="00634CBB">
      <w:r>
        <w:separator/>
      </w:r>
    </w:p>
  </w:endnote>
  <w:endnote w:type="continuationSeparator" w:id="0">
    <w:p w14:paraId="26E5AB5C" w14:textId="77777777" w:rsidR="00694947" w:rsidRDefault="00694947" w:rsidP="0063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356241"/>
      <w:docPartObj>
        <w:docPartGallery w:val="Page Numbers (Bottom of Page)"/>
        <w:docPartUnique/>
      </w:docPartObj>
    </w:sdtPr>
    <w:sdtContent>
      <w:p w14:paraId="02553A75" w14:textId="77777777" w:rsidR="00634CBB" w:rsidRDefault="00634CBB" w:rsidP="00634CBB">
        <w:pPr>
          <w:pStyle w:val="Stopka"/>
          <w:ind w:firstLine="0"/>
          <w:jc w:val="center"/>
        </w:pPr>
        <w:r>
          <w:fldChar w:fldCharType="begin"/>
        </w:r>
        <w:r>
          <w:instrText>PAGE   \* MERGEFORMAT</w:instrText>
        </w:r>
        <w:r>
          <w:fldChar w:fldCharType="separate"/>
        </w:r>
        <w:r w:rsidR="002647B2">
          <w:rPr>
            <w:noProof/>
          </w:rPr>
          <w:t>4</w:t>
        </w:r>
        <w:r>
          <w:fldChar w:fldCharType="end"/>
        </w:r>
      </w:p>
    </w:sdtContent>
  </w:sdt>
  <w:p w14:paraId="1AB04704" w14:textId="77777777" w:rsidR="00634CBB" w:rsidRDefault="00634C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FFFF" w14:textId="77777777" w:rsidR="00694947" w:rsidRDefault="00694947" w:rsidP="00634CBB">
      <w:r>
        <w:separator/>
      </w:r>
    </w:p>
  </w:footnote>
  <w:footnote w:type="continuationSeparator" w:id="0">
    <w:p w14:paraId="53130D8A" w14:textId="77777777" w:rsidR="00694947" w:rsidRDefault="00694947" w:rsidP="00634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46AFB"/>
    <w:multiLevelType w:val="hybridMultilevel"/>
    <w:tmpl w:val="13BC69FC"/>
    <w:lvl w:ilvl="0" w:tplc="F57C2094">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 w15:restartNumberingAfterBreak="0">
    <w:nsid w:val="3C525037"/>
    <w:multiLevelType w:val="hybridMultilevel"/>
    <w:tmpl w:val="99DC0782"/>
    <w:lvl w:ilvl="0" w:tplc="F57C209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16cid:durableId="72750803">
    <w:abstractNumId w:val="0"/>
  </w:num>
  <w:num w:numId="2" w16cid:durableId="275065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B2"/>
    <w:rsid w:val="000145D1"/>
    <w:rsid w:val="00026C93"/>
    <w:rsid w:val="00053B08"/>
    <w:rsid w:val="00060499"/>
    <w:rsid w:val="00084CED"/>
    <w:rsid w:val="000B7F97"/>
    <w:rsid w:val="000C06D8"/>
    <w:rsid w:val="0014223B"/>
    <w:rsid w:val="002206BA"/>
    <w:rsid w:val="002253F9"/>
    <w:rsid w:val="00254156"/>
    <w:rsid w:val="002647B2"/>
    <w:rsid w:val="00287AA8"/>
    <w:rsid w:val="002B419A"/>
    <w:rsid w:val="002E3259"/>
    <w:rsid w:val="003021EB"/>
    <w:rsid w:val="00314480"/>
    <w:rsid w:val="0034146C"/>
    <w:rsid w:val="00383DD2"/>
    <w:rsid w:val="004D0E13"/>
    <w:rsid w:val="005233B9"/>
    <w:rsid w:val="0059145E"/>
    <w:rsid w:val="005D3458"/>
    <w:rsid w:val="00634CBB"/>
    <w:rsid w:val="00694947"/>
    <w:rsid w:val="006D61DD"/>
    <w:rsid w:val="006D71EE"/>
    <w:rsid w:val="0070291B"/>
    <w:rsid w:val="007212E0"/>
    <w:rsid w:val="00776CCB"/>
    <w:rsid w:val="00794E17"/>
    <w:rsid w:val="007D110B"/>
    <w:rsid w:val="00815E57"/>
    <w:rsid w:val="00870E49"/>
    <w:rsid w:val="008F01DF"/>
    <w:rsid w:val="00900821"/>
    <w:rsid w:val="0093379F"/>
    <w:rsid w:val="0093791B"/>
    <w:rsid w:val="00943D84"/>
    <w:rsid w:val="00967E39"/>
    <w:rsid w:val="009724FD"/>
    <w:rsid w:val="009A74B2"/>
    <w:rsid w:val="009C0BAE"/>
    <w:rsid w:val="009F2AFF"/>
    <w:rsid w:val="009F43CA"/>
    <w:rsid w:val="00A22172"/>
    <w:rsid w:val="00A2322F"/>
    <w:rsid w:val="00AD3EB7"/>
    <w:rsid w:val="00AE4C1A"/>
    <w:rsid w:val="00B02C9F"/>
    <w:rsid w:val="00B80BD2"/>
    <w:rsid w:val="00B974A9"/>
    <w:rsid w:val="00BA4FD6"/>
    <w:rsid w:val="00BC590B"/>
    <w:rsid w:val="00BD019E"/>
    <w:rsid w:val="00BE5724"/>
    <w:rsid w:val="00C07D89"/>
    <w:rsid w:val="00C428C5"/>
    <w:rsid w:val="00C53969"/>
    <w:rsid w:val="00C60665"/>
    <w:rsid w:val="00C75847"/>
    <w:rsid w:val="00C8203F"/>
    <w:rsid w:val="00C84F6E"/>
    <w:rsid w:val="00C95439"/>
    <w:rsid w:val="00C96A6C"/>
    <w:rsid w:val="00CA0783"/>
    <w:rsid w:val="00CE77BA"/>
    <w:rsid w:val="00D23755"/>
    <w:rsid w:val="00D43C62"/>
    <w:rsid w:val="00DA07C5"/>
    <w:rsid w:val="00DE77E7"/>
    <w:rsid w:val="00DF71A8"/>
    <w:rsid w:val="00E151BD"/>
    <w:rsid w:val="00E33549"/>
    <w:rsid w:val="00E372D6"/>
    <w:rsid w:val="00E412D2"/>
    <w:rsid w:val="00E73A0C"/>
    <w:rsid w:val="00EB1A2C"/>
    <w:rsid w:val="00F227AA"/>
    <w:rsid w:val="00F460C7"/>
    <w:rsid w:val="00F50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94AD"/>
  <w15:chartTrackingRefBased/>
  <w15:docId w15:val="{8D6E3DCD-825E-4B70-BA84-96857B75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61DD"/>
    <w:pPr>
      <w:spacing w:after="0" w:line="264" w:lineRule="auto"/>
      <w:ind w:firstLine="567"/>
      <w:jc w:val="both"/>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A74B2"/>
    <w:pPr>
      <w:spacing w:after="0" w:line="240" w:lineRule="auto"/>
    </w:pPr>
    <w:rPr>
      <w:rFonts w:ascii="Times New Roman" w:hAnsi="Times New Roman"/>
      <w:sz w:val="24"/>
    </w:rPr>
  </w:style>
  <w:style w:type="paragraph" w:styleId="Akapitzlist">
    <w:name w:val="List Paragraph"/>
    <w:basedOn w:val="Normalny"/>
    <w:uiPriority w:val="34"/>
    <w:qFormat/>
    <w:rsid w:val="000B7F97"/>
    <w:pPr>
      <w:ind w:left="720"/>
      <w:contextualSpacing/>
    </w:pPr>
  </w:style>
  <w:style w:type="paragraph" w:styleId="Nagwek">
    <w:name w:val="header"/>
    <w:basedOn w:val="Normalny"/>
    <w:link w:val="NagwekZnak"/>
    <w:uiPriority w:val="99"/>
    <w:unhideWhenUsed/>
    <w:rsid w:val="00634CBB"/>
    <w:pPr>
      <w:tabs>
        <w:tab w:val="center" w:pos="4536"/>
        <w:tab w:val="right" w:pos="9072"/>
      </w:tabs>
    </w:pPr>
  </w:style>
  <w:style w:type="character" w:customStyle="1" w:styleId="NagwekZnak">
    <w:name w:val="Nagłówek Znak"/>
    <w:basedOn w:val="Domylnaczcionkaakapitu"/>
    <w:link w:val="Nagwek"/>
    <w:uiPriority w:val="99"/>
    <w:rsid w:val="00634CBB"/>
    <w:rPr>
      <w:rFonts w:ascii="Times New Roman" w:hAnsi="Times New Roman"/>
      <w:sz w:val="24"/>
    </w:rPr>
  </w:style>
  <w:style w:type="paragraph" w:styleId="Stopka">
    <w:name w:val="footer"/>
    <w:basedOn w:val="Normalny"/>
    <w:link w:val="StopkaZnak"/>
    <w:uiPriority w:val="99"/>
    <w:unhideWhenUsed/>
    <w:rsid w:val="00634CBB"/>
    <w:pPr>
      <w:tabs>
        <w:tab w:val="center" w:pos="4536"/>
        <w:tab w:val="right" w:pos="9072"/>
      </w:tabs>
    </w:pPr>
  </w:style>
  <w:style w:type="character" w:customStyle="1" w:styleId="StopkaZnak">
    <w:name w:val="Stopka Znak"/>
    <w:basedOn w:val="Domylnaczcionkaakapitu"/>
    <w:link w:val="Stopka"/>
    <w:uiPriority w:val="99"/>
    <w:rsid w:val="00634CBB"/>
    <w:rPr>
      <w:rFonts w:ascii="Times New Roman" w:hAnsi="Times New Roman"/>
      <w:sz w:val="24"/>
    </w:rPr>
  </w:style>
  <w:style w:type="paragraph" w:styleId="Poprawka">
    <w:name w:val="Revision"/>
    <w:hidden/>
    <w:uiPriority w:val="99"/>
    <w:semiHidden/>
    <w:rsid w:val="009F43C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2396</Words>
  <Characters>14378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Zelcer</dc:creator>
  <cp:keywords/>
  <dc:description/>
  <cp:lastModifiedBy>Karolina Zelcer</cp:lastModifiedBy>
  <cp:revision>3</cp:revision>
  <dcterms:created xsi:type="dcterms:W3CDTF">2023-06-05T08:33:00Z</dcterms:created>
  <dcterms:modified xsi:type="dcterms:W3CDTF">2023-06-05T08:34:00Z</dcterms:modified>
</cp:coreProperties>
</file>