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01B2" w14:textId="1432C942" w:rsidR="00C97FEB" w:rsidRPr="00EB21E1" w:rsidRDefault="00C97FEB" w:rsidP="0010692F">
      <w:pPr>
        <w:spacing w:after="100"/>
        <w:ind w:left="708"/>
        <w:jc w:val="center"/>
        <w:rPr>
          <w:sz w:val="22"/>
        </w:rPr>
      </w:pPr>
      <w:r w:rsidRPr="00EB21E1">
        <w:rPr>
          <w:b/>
          <w:sz w:val="22"/>
        </w:rPr>
        <w:t>UZASADNIENIE</w:t>
      </w:r>
      <w:r w:rsidR="00486090" w:rsidRPr="00EB21E1">
        <w:rPr>
          <w:b/>
          <w:sz w:val="22"/>
        </w:rPr>
        <w:br/>
      </w:r>
      <w:r w:rsidRPr="00EB21E1">
        <w:rPr>
          <w:sz w:val="22"/>
        </w:rPr>
        <w:t>wynikające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z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art.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42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pkt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2</w:t>
      </w:r>
    </w:p>
    <w:p w14:paraId="55BBE620" w14:textId="77777777" w:rsidR="00C97FEB" w:rsidRPr="00EB21E1" w:rsidRDefault="00C97FEB" w:rsidP="0010692F">
      <w:pPr>
        <w:spacing w:after="100"/>
        <w:ind w:left="708"/>
        <w:jc w:val="center"/>
        <w:rPr>
          <w:sz w:val="22"/>
        </w:rPr>
      </w:pPr>
      <w:r w:rsidRPr="00EB21E1">
        <w:rPr>
          <w:sz w:val="22"/>
        </w:rPr>
        <w:t>oraz</w:t>
      </w:r>
    </w:p>
    <w:p w14:paraId="00097529" w14:textId="7B2B2C87" w:rsidR="00C97FEB" w:rsidRPr="00DE1C26" w:rsidRDefault="00C97FEB" w:rsidP="00DE1C26">
      <w:pPr>
        <w:spacing w:after="100"/>
        <w:ind w:left="708"/>
        <w:jc w:val="center"/>
        <w:rPr>
          <w:color w:val="4F81BD" w:themeColor="accent1"/>
          <w:sz w:val="22"/>
        </w:rPr>
      </w:pPr>
      <w:r w:rsidRPr="00EB21E1">
        <w:rPr>
          <w:b/>
          <w:sz w:val="22"/>
        </w:rPr>
        <w:t>PODSUMOWANIE</w:t>
      </w:r>
      <w:r w:rsidR="00486090" w:rsidRPr="00EB21E1">
        <w:rPr>
          <w:b/>
          <w:sz w:val="22"/>
        </w:rPr>
        <w:br/>
      </w:r>
      <w:r w:rsidRPr="00EB21E1">
        <w:rPr>
          <w:sz w:val="22"/>
        </w:rPr>
        <w:t>wynikające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z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art.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55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ust.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3</w:t>
      </w:r>
      <w:r w:rsidR="004B6C5B" w:rsidRPr="00EB21E1">
        <w:rPr>
          <w:sz w:val="22"/>
        </w:rPr>
        <w:t xml:space="preserve"> </w:t>
      </w:r>
      <w:r w:rsidR="00486090" w:rsidRPr="00EB21E1">
        <w:rPr>
          <w:sz w:val="22"/>
        </w:rPr>
        <w:br/>
      </w:r>
      <w:r w:rsidRPr="00EB21E1">
        <w:rPr>
          <w:sz w:val="22"/>
        </w:rPr>
        <w:t>ustawy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z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dnia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3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października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2008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r</w:t>
      </w:r>
      <w:r w:rsidR="007239BF" w:rsidRPr="00EB21E1">
        <w:rPr>
          <w:sz w:val="22"/>
        </w:rPr>
        <w:t>.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o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udostępnianiu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informacji</w:t>
      </w:r>
      <w:r w:rsidR="004B6C5B" w:rsidRPr="00EB21E1">
        <w:rPr>
          <w:sz w:val="22"/>
        </w:rPr>
        <w:t xml:space="preserve"> </w:t>
      </w:r>
      <w:r w:rsidR="00486090" w:rsidRPr="00EB21E1">
        <w:rPr>
          <w:sz w:val="22"/>
        </w:rPr>
        <w:br/>
      </w:r>
      <w:r w:rsidRPr="00EB21E1">
        <w:rPr>
          <w:sz w:val="22"/>
        </w:rPr>
        <w:t>o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środowisku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i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jego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ochronie,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udziale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społeczeństwa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w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ochronie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środowiska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oraz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ocenach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oddziaływania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na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środowisko</w:t>
      </w:r>
      <w:r w:rsidR="004B6C5B" w:rsidRPr="00EB21E1">
        <w:rPr>
          <w:sz w:val="22"/>
        </w:rPr>
        <w:t xml:space="preserve"> </w:t>
      </w:r>
      <w:r w:rsidRPr="00EB21E1">
        <w:rPr>
          <w:sz w:val="22"/>
        </w:rPr>
        <w:t>(</w:t>
      </w:r>
      <w:r w:rsidR="001B269A" w:rsidRPr="00EB21E1">
        <w:rPr>
          <w:bCs/>
          <w:sz w:val="22"/>
        </w:rPr>
        <w:t>Dz. U. z 202</w:t>
      </w:r>
      <w:r w:rsidR="00EB21E1" w:rsidRPr="00EB21E1">
        <w:rPr>
          <w:bCs/>
          <w:sz w:val="22"/>
        </w:rPr>
        <w:t>3</w:t>
      </w:r>
      <w:r w:rsidR="001B269A" w:rsidRPr="00EB21E1">
        <w:rPr>
          <w:bCs/>
          <w:sz w:val="22"/>
        </w:rPr>
        <w:t xml:space="preserve"> r. poz.</w:t>
      </w:r>
      <w:r w:rsidR="00EB21E1" w:rsidRPr="00EB21E1">
        <w:rPr>
          <w:bCs/>
          <w:sz w:val="22"/>
        </w:rPr>
        <w:t xml:space="preserve"> 1094, 1113, 1501, 1506, 1688, 1719, 1890, 1906 i 2029</w:t>
      </w:r>
      <w:r w:rsidRPr="00EB21E1">
        <w:rPr>
          <w:sz w:val="22"/>
        </w:rPr>
        <w:t>)</w:t>
      </w:r>
      <w:r w:rsidR="00DE1C26">
        <w:rPr>
          <w:sz w:val="22"/>
        </w:rPr>
        <w:t xml:space="preserve"> </w:t>
      </w:r>
      <w:r w:rsidRPr="00FA00C0">
        <w:rPr>
          <w:b/>
          <w:sz w:val="22"/>
        </w:rPr>
        <w:t>do</w:t>
      </w:r>
      <w:r w:rsidR="004B6C5B" w:rsidRPr="00FA00C0">
        <w:rPr>
          <w:b/>
          <w:sz w:val="22"/>
        </w:rPr>
        <w:t xml:space="preserve"> </w:t>
      </w:r>
      <w:r w:rsidR="005E6E39" w:rsidRPr="00FA00C0">
        <w:rPr>
          <w:b/>
          <w:sz w:val="22"/>
        </w:rPr>
        <w:t>miejscowego</w:t>
      </w:r>
      <w:r w:rsidR="004B6C5B" w:rsidRPr="00FA00C0">
        <w:rPr>
          <w:b/>
          <w:sz w:val="22"/>
        </w:rPr>
        <w:t xml:space="preserve"> </w:t>
      </w:r>
      <w:r w:rsidR="005E6E39" w:rsidRPr="00FA00C0">
        <w:rPr>
          <w:b/>
          <w:sz w:val="22"/>
        </w:rPr>
        <w:t>planu</w:t>
      </w:r>
      <w:r w:rsidR="004B6C5B" w:rsidRPr="00FA00C0">
        <w:rPr>
          <w:b/>
          <w:sz w:val="22"/>
        </w:rPr>
        <w:t xml:space="preserve"> </w:t>
      </w:r>
      <w:r w:rsidR="005E6E39" w:rsidRPr="00FA00C0">
        <w:rPr>
          <w:b/>
          <w:sz w:val="22"/>
        </w:rPr>
        <w:t>zagospodarowania</w:t>
      </w:r>
      <w:r w:rsidR="004B6C5B" w:rsidRPr="00FA00C0">
        <w:rPr>
          <w:b/>
          <w:sz w:val="22"/>
        </w:rPr>
        <w:t xml:space="preserve"> </w:t>
      </w:r>
      <w:r w:rsidR="00F1614A" w:rsidRPr="00FA00C0">
        <w:rPr>
          <w:b/>
          <w:sz w:val="22"/>
        </w:rPr>
        <w:t>dla części obszaru miasta Łodzi położonej w rejonie ulic</w:t>
      </w:r>
      <w:r w:rsidR="00D229C4">
        <w:rPr>
          <w:b/>
          <w:sz w:val="22"/>
        </w:rPr>
        <w:t>: Długiej, Wyścigowej, Konnej i Ksawerowskiej</w:t>
      </w:r>
      <w:r w:rsidR="00DE1C26">
        <w:rPr>
          <w:b/>
          <w:sz w:val="22"/>
        </w:rPr>
        <w:t>.</w:t>
      </w:r>
    </w:p>
    <w:p w14:paraId="1D065B23" w14:textId="77777777" w:rsidR="00E33A7A" w:rsidRPr="009B30F4" w:rsidRDefault="00E33A7A" w:rsidP="0010692F">
      <w:pPr>
        <w:autoSpaceDE w:val="0"/>
        <w:autoSpaceDN w:val="0"/>
        <w:adjustRightInd w:val="0"/>
        <w:spacing w:after="100"/>
        <w:ind w:left="708"/>
        <w:jc w:val="center"/>
        <w:rPr>
          <w:b/>
          <w:color w:val="4F81BD" w:themeColor="accent1"/>
          <w:sz w:val="22"/>
        </w:rPr>
      </w:pPr>
    </w:p>
    <w:p w14:paraId="2E10D68B" w14:textId="435B1B8E" w:rsidR="00302358" w:rsidRPr="009B30F4" w:rsidRDefault="00C97FEB" w:rsidP="0010692F">
      <w:pPr>
        <w:spacing w:after="100"/>
        <w:ind w:left="708" w:firstLine="710"/>
        <w:jc w:val="both"/>
        <w:rPr>
          <w:color w:val="4F81BD" w:themeColor="accent1"/>
          <w:sz w:val="22"/>
        </w:rPr>
      </w:pPr>
      <w:r w:rsidRPr="009B30F4">
        <w:rPr>
          <w:sz w:val="22"/>
        </w:rPr>
        <w:t>Miejscowy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</w:t>
      </w:r>
      <w:r w:rsidR="004B6C5B" w:rsidRPr="009B30F4">
        <w:rPr>
          <w:sz w:val="22"/>
        </w:rPr>
        <w:t xml:space="preserve"> </w:t>
      </w:r>
      <w:r w:rsidR="005E6E39" w:rsidRPr="009B30F4">
        <w:rPr>
          <w:sz w:val="22"/>
        </w:rPr>
        <w:t>zagospodarowania</w:t>
      </w:r>
      <w:r w:rsidR="004B6C5B" w:rsidRPr="009B30F4">
        <w:rPr>
          <w:sz w:val="22"/>
        </w:rPr>
        <w:t xml:space="preserve"> </w:t>
      </w:r>
      <w:r w:rsidR="005E6E39" w:rsidRPr="009B30F4">
        <w:rPr>
          <w:sz w:val="22"/>
        </w:rPr>
        <w:t>przestrzennego</w:t>
      </w:r>
      <w:r w:rsidR="004B6C5B" w:rsidRPr="009B30F4">
        <w:rPr>
          <w:sz w:val="22"/>
        </w:rPr>
        <w:t xml:space="preserve"> </w:t>
      </w:r>
      <w:r w:rsidR="00A92905" w:rsidRPr="009B30F4">
        <w:rPr>
          <w:rFonts w:eastAsia="Times New Roman"/>
          <w:bCs/>
          <w:sz w:val="22"/>
        </w:rPr>
        <w:t>dla części obszaru miasta Łodzi położonej w rejonie ulic</w:t>
      </w:r>
      <w:r w:rsidR="00D229C4" w:rsidRPr="009B30F4">
        <w:rPr>
          <w:rFonts w:eastAsia="Times New Roman"/>
          <w:bCs/>
          <w:sz w:val="22"/>
        </w:rPr>
        <w:t xml:space="preserve">: Długiej, </w:t>
      </w:r>
      <w:r w:rsidR="000D691C" w:rsidRPr="009B30F4">
        <w:rPr>
          <w:rFonts w:eastAsia="Times New Roman"/>
          <w:bCs/>
          <w:sz w:val="22"/>
        </w:rPr>
        <w:t>W</w:t>
      </w:r>
      <w:r w:rsidR="00D229C4" w:rsidRPr="009B30F4">
        <w:rPr>
          <w:rFonts w:eastAsia="Times New Roman"/>
          <w:bCs/>
          <w:sz w:val="22"/>
        </w:rPr>
        <w:t xml:space="preserve">yścigowej, Konnej i Ksawerowskiej </w:t>
      </w:r>
      <w:r w:rsidR="00752BC0" w:rsidRPr="009B30F4">
        <w:rPr>
          <w:sz w:val="22"/>
        </w:rPr>
        <w:t>został</w:t>
      </w:r>
      <w:r w:rsidR="004B6C5B" w:rsidRPr="009B30F4">
        <w:rPr>
          <w:sz w:val="22"/>
        </w:rPr>
        <w:t xml:space="preserve"> </w:t>
      </w:r>
      <w:r w:rsidR="00752BC0" w:rsidRPr="009B30F4">
        <w:rPr>
          <w:sz w:val="22"/>
        </w:rPr>
        <w:t>sporządzony</w:t>
      </w:r>
      <w:r w:rsidR="004B6C5B" w:rsidRPr="009B30F4">
        <w:rPr>
          <w:sz w:val="22"/>
        </w:rPr>
        <w:t xml:space="preserve"> </w:t>
      </w:r>
      <w:r w:rsidR="00752BC0" w:rsidRPr="009B30F4">
        <w:rPr>
          <w:sz w:val="22"/>
        </w:rPr>
        <w:t>w</w:t>
      </w:r>
      <w:r w:rsidR="009B3CE1" w:rsidRPr="009B30F4">
        <w:rPr>
          <w:sz w:val="22"/>
        </w:rPr>
        <w:t> </w:t>
      </w:r>
      <w:r w:rsidR="00752BC0" w:rsidRPr="009B30F4">
        <w:rPr>
          <w:sz w:val="22"/>
        </w:rPr>
        <w:t>związku</w:t>
      </w:r>
      <w:r w:rsidR="004B6C5B" w:rsidRPr="009B30F4">
        <w:rPr>
          <w:sz w:val="22"/>
        </w:rPr>
        <w:t xml:space="preserve"> </w:t>
      </w:r>
      <w:r w:rsidR="00752BC0" w:rsidRPr="009B30F4">
        <w:rPr>
          <w:sz w:val="22"/>
        </w:rPr>
        <w:t>z</w:t>
      </w:r>
      <w:r w:rsidR="004B6C5B" w:rsidRPr="009B30F4">
        <w:rPr>
          <w:sz w:val="22"/>
        </w:rPr>
        <w:t> </w:t>
      </w:r>
      <w:r w:rsidRPr="009B30F4">
        <w:rPr>
          <w:sz w:val="22"/>
        </w:rPr>
        <w:t>realizacją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uchwały</w:t>
      </w:r>
      <w:r w:rsidR="004B6C5B" w:rsidRPr="009B30F4">
        <w:rPr>
          <w:sz w:val="22"/>
        </w:rPr>
        <w:t xml:space="preserve"> </w:t>
      </w:r>
      <w:r w:rsidR="00E7012C" w:rsidRPr="009B30F4">
        <w:rPr>
          <w:sz w:val="22"/>
        </w:rPr>
        <w:t>Nr</w:t>
      </w:r>
      <w:r w:rsidR="004B6C5B" w:rsidRPr="009B30F4">
        <w:rPr>
          <w:sz w:val="22"/>
        </w:rPr>
        <w:t xml:space="preserve"> </w:t>
      </w:r>
      <w:r w:rsidR="00A92905" w:rsidRPr="009B30F4">
        <w:rPr>
          <w:sz w:val="22"/>
        </w:rPr>
        <w:t>LX</w:t>
      </w:r>
      <w:r w:rsidR="00D65E92" w:rsidRPr="009B30F4">
        <w:rPr>
          <w:sz w:val="22"/>
        </w:rPr>
        <w:t>VII</w:t>
      </w:r>
      <w:r w:rsidR="00A92905" w:rsidRPr="009B30F4">
        <w:rPr>
          <w:sz w:val="22"/>
        </w:rPr>
        <w:t>/</w:t>
      </w:r>
      <w:r w:rsidR="00D65E92" w:rsidRPr="009B30F4">
        <w:rPr>
          <w:sz w:val="22"/>
        </w:rPr>
        <w:t>1973</w:t>
      </w:r>
      <w:r w:rsidR="00A92905" w:rsidRPr="009B30F4">
        <w:rPr>
          <w:sz w:val="22"/>
        </w:rPr>
        <w:t>/</w:t>
      </w:r>
      <w:r w:rsidR="00EB433B" w:rsidRPr="009B30F4">
        <w:rPr>
          <w:sz w:val="22"/>
        </w:rPr>
        <w:t>22</w:t>
      </w:r>
      <w:r w:rsidR="00A92905" w:rsidRPr="009B30F4">
        <w:rPr>
          <w:sz w:val="22"/>
        </w:rPr>
        <w:t xml:space="preserve"> Rady Miejskiej w Łodzi z dnia</w:t>
      </w:r>
      <w:r w:rsidR="00EB69D9" w:rsidRPr="009B30F4">
        <w:rPr>
          <w:sz w:val="22"/>
        </w:rPr>
        <w:t xml:space="preserve"> </w:t>
      </w:r>
      <w:r w:rsidR="00D65E92" w:rsidRPr="009B30F4">
        <w:rPr>
          <w:sz w:val="22"/>
        </w:rPr>
        <w:t>12</w:t>
      </w:r>
      <w:r w:rsidR="00F90B84" w:rsidRPr="009B30F4">
        <w:rPr>
          <w:sz w:val="22"/>
        </w:rPr>
        <w:t> </w:t>
      </w:r>
      <w:r w:rsidR="00D65E92" w:rsidRPr="009B30F4">
        <w:rPr>
          <w:sz w:val="22"/>
        </w:rPr>
        <w:t>października</w:t>
      </w:r>
      <w:r w:rsidR="00A92905" w:rsidRPr="009B30F4">
        <w:rPr>
          <w:sz w:val="22"/>
        </w:rPr>
        <w:t xml:space="preserve"> 20</w:t>
      </w:r>
      <w:r w:rsidR="00EB433B" w:rsidRPr="009B30F4">
        <w:rPr>
          <w:sz w:val="22"/>
        </w:rPr>
        <w:t>22</w:t>
      </w:r>
      <w:r w:rsidR="00A92905" w:rsidRPr="009B30F4">
        <w:rPr>
          <w:sz w:val="22"/>
        </w:rPr>
        <w:t xml:space="preserve"> 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A92905" w:rsidRPr="009B30F4">
        <w:rPr>
          <w:sz w:val="22"/>
        </w:rPr>
        <w:t> </w:t>
      </w:r>
      <w:r w:rsidRPr="009B30F4">
        <w:rPr>
          <w:sz w:val="22"/>
        </w:rPr>
        <w:t>sprawie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przystąpienia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sporządzenia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przedmiotowego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planu.</w:t>
      </w:r>
    </w:p>
    <w:p w14:paraId="1B85AD2B" w14:textId="77777777" w:rsidR="0063108D" w:rsidRDefault="00C97FEB" w:rsidP="0010692F">
      <w:pPr>
        <w:spacing w:after="100"/>
        <w:ind w:left="708" w:firstLine="710"/>
        <w:jc w:val="both"/>
        <w:rPr>
          <w:sz w:val="22"/>
        </w:rPr>
      </w:pPr>
      <w:r w:rsidRPr="009B30F4">
        <w:rPr>
          <w:sz w:val="22"/>
        </w:rPr>
        <w:t>Ogłoszenie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przystąpieniu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sporządzenia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miejscowego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ukazało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się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302358" w:rsidRPr="009B30F4">
        <w:rPr>
          <w:sz w:val="22"/>
        </w:rPr>
        <w:t>prasie</w:t>
      </w:r>
      <w:r w:rsidR="004B6C5B" w:rsidRPr="009B30F4">
        <w:rPr>
          <w:sz w:val="22"/>
        </w:rPr>
        <w:t xml:space="preserve"> </w:t>
      </w:r>
      <w:r w:rsidR="00302358" w:rsidRPr="009B30F4">
        <w:rPr>
          <w:sz w:val="22"/>
        </w:rPr>
        <w:t>lokalnej</w:t>
      </w:r>
      <w:r w:rsidR="004B6C5B" w:rsidRPr="009B30F4">
        <w:rPr>
          <w:sz w:val="22"/>
        </w:rPr>
        <w:t xml:space="preserve"> </w:t>
      </w:r>
      <w:r w:rsidR="00302358" w:rsidRPr="009B30F4">
        <w:rPr>
          <w:sz w:val="22"/>
        </w:rPr>
        <w:t>–</w:t>
      </w:r>
      <w:r w:rsidR="004B6C5B" w:rsidRPr="009B30F4">
        <w:rPr>
          <w:sz w:val="22"/>
        </w:rPr>
        <w:t xml:space="preserve"> </w:t>
      </w:r>
      <w:r w:rsidR="00302358" w:rsidRPr="009B30F4">
        <w:rPr>
          <w:sz w:val="22"/>
        </w:rPr>
        <w:t>„</w:t>
      </w:r>
      <w:r w:rsidRPr="009B30F4">
        <w:rPr>
          <w:sz w:val="22"/>
        </w:rPr>
        <w:t>Gazecie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Wyborczej</w:t>
      </w:r>
      <w:r w:rsidR="00302358" w:rsidRPr="009B30F4">
        <w:rPr>
          <w:sz w:val="22"/>
        </w:rPr>
        <w:t>”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dniu</w:t>
      </w:r>
      <w:r w:rsidR="004B6C5B" w:rsidRPr="009B30F4">
        <w:rPr>
          <w:sz w:val="22"/>
        </w:rPr>
        <w:t xml:space="preserve"> </w:t>
      </w:r>
      <w:r w:rsidR="005732A9" w:rsidRPr="009B30F4">
        <w:rPr>
          <w:sz w:val="22"/>
        </w:rPr>
        <w:t>12 kwietnia</w:t>
      </w:r>
      <w:r w:rsidR="004B6C5B" w:rsidRPr="009B30F4">
        <w:rPr>
          <w:sz w:val="22"/>
        </w:rPr>
        <w:t xml:space="preserve"> </w:t>
      </w:r>
      <w:r w:rsidR="004B36C3" w:rsidRPr="009B30F4">
        <w:rPr>
          <w:sz w:val="22"/>
        </w:rPr>
        <w:t>20</w:t>
      </w:r>
      <w:r w:rsidR="001C51DD" w:rsidRPr="009B30F4">
        <w:rPr>
          <w:sz w:val="22"/>
        </w:rPr>
        <w:t>23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Obwieszczenie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umieszczone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było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tablicach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ogłoszeń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Miejskiej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Pracowni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Urbanistycznej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Łodzi</w:t>
      </w:r>
      <w:r w:rsidR="007F274C" w:rsidRPr="009B30F4">
        <w:rPr>
          <w:sz w:val="22"/>
        </w:rPr>
        <w:t xml:space="preserve"> 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Urzędu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Miasta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(ul.</w:t>
      </w:r>
      <w:r w:rsidR="004B6C5B" w:rsidRPr="009B30F4">
        <w:rPr>
          <w:sz w:val="22"/>
        </w:rPr>
        <w:t> </w:t>
      </w:r>
      <w:r w:rsidR="0095069D" w:rsidRPr="009B30F4">
        <w:rPr>
          <w:sz w:val="22"/>
        </w:rPr>
        <w:t>Piotrkowska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104)</w:t>
      </w:r>
      <w:r w:rsidR="007F274C" w:rsidRPr="009B30F4">
        <w:rPr>
          <w:sz w:val="22"/>
        </w:rPr>
        <w:t xml:space="preserve">, </w:t>
      </w:r>
      <w:r w:rsidR="007239BF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dniach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od</w:t>
      </w:r>
      <w:r w:rsidR="004B6C5B" w:rsidRPr="009B30F4">
        <w:rPr>
          <w:sz w:val="22"/>
        </w:rPr>
        <w:t xml:space="preserve"> </w:t>
      </w:r>
      <w:r w:rsidR="005732A9" w:rsidRPr="009B30F4">
        <w:rPr>
          <w:sz w:val="22"/>
        </w:rPr>
        <w:t>12</w:t>
      </w:r>
      <w:r w:rsidR="0034638E" w:rsidRPr="009B30F4">
        <w:rPr>
          <w:sz w:val="22"/>
        </w:rPr>
        <w:t xml:space="preserve"> </w:t>
      </w:r>
      <w:r w:rsidR="005732A9" w:rsidRPr="009B30F4">
        <w:rPr>
          <w:sz w:val="22"/>
        </w:rPr>
        <w:t>kwietnia</w:t>
      </w:r>
      <w:r w:rsidR="0034638E" w:rsidRPr="009B30F4">
        <w:rPr>
          <w:sz w:val="22"/>
        </w:rPr>
        <w:t xml:space="preserve"> 2023</w:t>
      </w:r>
      <w:r w:rsidR="004B6C5B" w:rsidRPr="009B30F4">
        <w:rPr>
          <w:sz w:val="22"/>
        </w:rPr>
        <w:t> </w:t>
      </w:r>
      <w:r w:rsidR="007239BF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="005732A9" w:rsidRPr="009B30F4">
        <w:rPr>
          <w:sz w:val="22"/>
        </w:rPr>
        <w:t>5 maja</w:t>
      </w:r>
      <w:r w:rsidR="0034638E" w:rsidRPr="009B30F4">
        <w:rPr>
          <w:sz w:val="22"/>
        </w:rPr>
        <w:t xml:space="preserve"> 2023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Ponadto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obwieszczenie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zamieszone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było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stronie</w:t>
      </w:r>
      <w:r w:rsidR="004B6C5B" w:rsidRPr="009B30F4">
        <w:rPr>
          <w:sz w:val="22"/>
        </w:rPr>
        <w:t xml:space="preserve"> </w:t>
      </w:r>
      <w:r w:rsidR="00CC25B3" w:rsidRPr="009B30F4">
        <w:rPr>
          <w:sz w:val="22"/>
        </w:rPr>
        <w:t>internetowej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Biuletynu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Informacji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Publicznej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Miejskiej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Pracowni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Urbanistycznej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302358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5732A9" w:rsidRPr="009B30F4">
        <w:rPr>
          <w:sz w:val="22"/>
        </w:rPr>
        <w:t>12 kwietnia</w:t>
      </w:r>
      <w:r w:rsidR="00D2234E" w:rsidRPr="009B30F4">
        <w:rPr>
          <w:sz w:val="22"/>
        </w:rPr>
        <w:t xml:space="preserve"> 2023</w:t>
      </w:r>
      <w:r w:rsidR="004B6C5B" w:rsidRPr="009B30F4">
        <w:rPr>
          <w:sz w:val="22"/>
        </w:rPr>
        <w:t> </w:t>
      </w:r>
      <w:r w:rsidR="00302358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7239BF" w:rsidRPr="009B30F4">
        <w:rPr>
          <w:sz w:val="22"/>
        </w:rPr>
        <w:t>(www.mpu.lodz.pl).</w:t>
      </w:r>
      <w:r w:rsidR="004B6C5B" w:rsidRPr="009B30F4">
        <w:rPr>
          <w:sz w:val="22"/>
        </w:rPr>
        <w:t xml:space="preserve"> </w:t>
      </w:r>
    </w:p>
    <w:p w14:paraId="51F19E7A" w14:textId="725109B5" w:rsidR="00302358" w:rsidRPr="009B30F4" w:rsidRDefault="00C97FEB" w:rsidP="0010692F">
      <w:pPr>
        <w:spacing w:after="100"/>
        <w:ind w:left="708" w:firstLine="710"/>
        <w:jc w:val="both"/>
        <w:rPr>
          <w:color w:val="4F81BD" w:themeColor="accent1"/>
          <w:sz w:val="22"/>
        </w:rPr>
      </w:pPr>
      <w:r w:rsidRPr="009B30F4">
        <w:rPr>
          <w:sz w:val="22"/>
        </w:rPr>
        <w:t>We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wskazanym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ogłoszeniu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terminie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przewidzianym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składanie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wniosków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867194" w:rsidRPr="009B30F4">
        <w:rPr>
          <w:sz w:val="22"/>
        </w:rPr>
        <w:t>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tj.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5732A9" w:rsidRPr="009B30F4">
        <w:rPr>
          <w:sz w:val="22"/>
        </w:rPr>
        <w:t>5 maja</w:t>
      </w:r>
      <w:r w:rsidR="00132C16" w:rsidRPr="009B30F4">
        <w:rPr>
          <w:sz w:val="22"/>
        </w:rPr>
        <w:t xml:space="preserve"> 2023</w:t>
      </w:r>
      <w:r w:rsidR="00B823F3" w:rsidRPr="009B30F4">
        <w:rPr>
          <w:sz w:val="22"/>
        </w:rPr>
        <w:t> </w:t>
      </w:r>
      <w:r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wpłyn</w:t>
      </w:r>
      <w:r w:rsidR="005732A9" w:rsidRPr="009B30F4">
        <w:rPr>
          <w:sz w:val="22"/>
        </w:rPr>
        <w:t>ą</w:t>
      </w:r>
      <w:r w:rsidR="0095069D" w:rsidRPr="009B30F4">
        <w:rPr>
          <w:sz w:val="22"/>
        </w:rPr>
        <w:t>ł</w:t>
      </w:r>
      <w:r w:rsidR="00A92905" w:rsidRPr="009B30F4">
        <w:rPr>
          <w:sz w:val="22"/>
        </w:rPr>
        <w:t xml:space="preserve"> </w:t>
      </w:r>
      <w:r w:rsidR="005732A9" w:rsidRPr="009B30F4">
        <w:rPr>
          <w:sz w:val="22"/>
        </w:rPr>
        <w:t>1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wnios</w:t>
      </w:r>
      <w:r w:rsidR="005732A9" w:rsidRPr="009B30F4">
        <w:rPr>
          <w:sz w:val="22"/>
        </w:rPr>
        <w:t>e</w:t>
      </w:r>
      <w:r w:rsidR="0095069D" w:rsidRPr="009B30F4">
        <w:rPr>
          <w:sz w:val="22"/>
        </w:rPr>
        <w:t>k.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Prezydent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Miasta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rozpatrzył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wnios</w:t>
      </w:r>
      <w:r w:rsidR="005732A9" w:rsidRPr="009B30F4">
        <w:rPr>
          <w:sz w:val="22"/>
        </w:rPr>
        <w:t>ek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wydając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zarządzenie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Nr</w:t>
      </w:r>
      <w:r w:rsidR="00B823F3" w:rsidRPr="009B30F4">
        <w:rPr>
          <w:sz w:val="22"/>
        </w:rPr>
        <w:t> </w:t>
      </w:r>
      <w:r w:rsidR="00D24FDF" w:rsidRPr="009B30F4">
        <w:rPr>
          <w:sz w:val="22"/>
        </w:rPr>
        <w:t>1934</w:t>
      </w:r>
      <w:r w:rsidR="00344FEE" w:rsidRPr="009B30F4">
        <w:rPr>
          <w:sz w:val="22"/>
        </w:rPr>
        <w:t>/</w:t>
      </w:r>
      <w:r w:rsidR="00116439" w:rsidRPr="009B30F4">
        <w:rPr>
          <w:sz w:val="22"/>
        </w:rPr>
        <w:t>2023</w:t>
      </w:r>
      <w:r w:rsidR="00344FEE" w:rsidRPr="009B30F4">
        <w:rPr>
          <w:sz w:val="22"/>
        </w:rPr>
        <w:t xml:space="preserve"> </w:t>
      </w:r>
      <w:r w:rsidR="0095069D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D24FDF" w:rsidRPr="009B30F4">
        <w:rPr>
          <w:sz w:val="22"/>
        </w:rPr>
        <w:t>29 sierpnia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20</w:t>
      </w:r>
      <w:r w:rsidR="004B36C3" w:rsidRPr="009B30F4">
        <w:rPr>
          <w:sz w:val="22"/>
        </w:rPr>
        <w:t>2</w:t>
      </w:r>
      <w:r w:rsidR="00116439" w:rsidRPr="009B30F4">
        <w:rPr>
          <w:sz w:val="22"/>
        </w:rPr>
        <w:t>3</w:t>
      </w:r>
      <w:r w:rsidR="004B6C5B" w:rsidRPr="009B30F4">
        <w:rPr>
          <w:sz w:val="22"/>
        </w:rPr>
        <w:t xml:space="preserve"> </w:t>
      </w:r>
      <w:r w:rsidR="0095069D" w:rsidRPr="009B30F4">
        <w:rPr>
          <w:sz w:val="22"/>
        </w:rPr>
        <w:t>r.</w:t>
      </w:r>
    </w:p>
    <w:p w14:paraId="2FE4FB29" w14:textId="1CEA7E97" w:rsidR="00302358" w:rsidRPr="009B30F4" w:rsidRDefault="00C97FEB" w:rsidP="0010692F">
      <w:pPr>
        <w:spacing w:after="100"/>
        <w:ind w:left="708" w:firstLine="710"/>
        <w:jc w:val="both"/>
        <w:rPr>
          <w:sz w:val="22"/>
        </w:rPr>
      </w:pPr>
      <w:r w:rsidRPr="009B30F4">
        <w:rPr>
          <w:sz w:val="22"/>
        </w:rPr>
        <w:t>Projekt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miejscowego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został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wykonany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zachowaniem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wymogów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związanych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> </w:t>
      </w:r>
      <w:r w:rsidRPr="009B30F4">
        <w:rPr>
          <w:sz w:val="22"/>
        </w:rPr>
        <w:t>procedurą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sporządzania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określoną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art.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17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ustawy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27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marca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2003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planowaniu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zagospodarowaniu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przestrzennym</w:t>
      </w:r>
      <w:r w:rsidR="004B6C5B" w:rsidRPr="009B30F4">
        <w:rPr>
          <w:sz w:val="22"/>
        </w:rPr>
        <w:t xml:space="preserve"> </w:t>
      </w:r>
      <w:r w:rsidR="004B4D05" w:rsidRPr="009B30F4">
        <w:rPr>
          <w:sz w:val="22"/>
        </w:rPr>
        <w:t>(Dz. U. z 2023 r. poz. 977, 1506, 1597, 1688, 1890</w:t>
      </w:r>
      <w:r w:rsidR="008F4B4D" w:rsidRPr="009B30F4">
        <w:rPr>
          <w:sz w:val="22"/>
        </w:rPr>
        <w:t xml:space="preserve">, </w:t>
      </w:r>
      <w:r w:rsidR="004B4D05" w:rsidRPr="009B30F4">
        <w:rPr>
          <w:sz w:val="22"/>
        </w:rPr>
        <w:t>2029</w:t>
      </w:r>
      <w:r w:rsidR="008F4B4D" w:rsidRPr="009B30F4">
        <w:rPr>
          <w:sz w:val="22"/>
        </w:rPr>
        <w:t xml:space="preserve"> </w:t>
      </w:r>
      <w:r w:rsidR="00A34374" w:rsidRPr="009B30F4">
        <w:rPr>
          <w:sz w:val="22"/>
        </w:rPr>
        <w:br/>
      </w:r>
      <w:r w:rsidR="008F4B4D" w:rsidRPr="009B30F4">
        <w:rPr>
          <w:sz w:val="22"/>
        </w:rPr>
        <w:t>i 2739</w:t>
      </w:r>
      <w:r w:rsidR="004B4D05" w:rsidRPr="009B30F4">
        <w:rPr>
          <w:sz w:val="22"/>
        </w:rPr>
        <w:t>), w związku z art. 67 ust. 3 pkt 4 ustawy z dnia 7 lipca 2023 r. o zmianie ustawy o planowaniu</w:t>
      </w:r>
      <w:r w:rsidR="00547358" w:rsidRPr="009B30F4">
        <w:rPr>
          <w:sz w:val="22"/>
        </w:rPr>
        <w:t xml:space="preserve"> </w:t>
      </w:r>
      <w:r w:rsidR="004B4D05" w:rsidRPr="009B30F4">
        <w:rPr>
          <w:sz w:val="22"/>
        </w:rPr>
        <w:t>i zagospodarowaniu przestrzennym oraz niektórych innych ustaw (Dz. U.</w:t>
      </w:r>
      <w:r w:rsidR="003671CB" w:rsidRPr="009B30F4">
        <w:rPr>
          <w:sz w:val="22"/>
        </w:rPr>
        <w:t xml:space="preserve"> </w:t>
      </w:r>
      <w:r w:rsidR="004B4D05" w:rsidRPr="009B30F4">
        <w:rPr>
          <w:sz w:val="22"/>
        </w:rPr>
        <w:t xml:space="preserve">poz. 1688), </w:t>
      </w:r>
      <w:r w:rsidRPr="009B30F4">
        <w:rPr>
          <w:sz w:val="22"/>
        </w:rPr>
        <w:t>oraz</w:t>
      </w:r>
      <w:r w:rsidR="00C6251B" w:rsidRPr="009B30F4">
        <w:rPr>
          <w:sz w:val="22"/>
        </w:rPr>
        <w:t> </w:t>
      </w:r>
      <w:r w:rsidRPr="009B30F4">
        <w:rPr>
          <w:sz w:val="22"/>
        </w:rPr>
        <w:t>uzyskał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niezbędne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wymagane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prawem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opinie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uzgodnienia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formalne.</w:t>
      </w:r>
    </w:p>
    <w:p w14:paraId="186DCF72" w14:textId="256E621D" w:rsidR="00302358" w:rsidRPr="009B30F4" w:rsidRDefault="00CC0842" w:rsidP="00CC0842">
      <w:pPr>
        <w:spacing w:after="100"/>
        <w:ind w:left="708" w:firstLine="710"/>
        <w:jc w:val="both"/>
        <w:rPr>
          <w:color w:val="4F81BD" w:themeColor="accent1"/>
          <w:sz w:val="22"/>
        </w:rPr>
      </w:pPr>
      <w:r w:rsidRPr="009B30F4">
        <w:rPr>
          <w:sz w:val="22"/>
        </w:rPr>
        <w:t xml:space="preserve">Przedmiotem planu jest ustalenie przeznaczenia i sposobu zagospodarowania terenów zgodnie z wymogami ładu przestrzennego oraz realizowaną polityką przestrzenną miasta. </w:t>
      </w:r>
      <w:r w:rsidR="00C97FEB" w:rsidRPr="009B30F4">
        <w:rPr>
          <w:sz w:val="22"/>
        </w:rPr>
        <w:t>Ustalenia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te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są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zgodne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z</w:t>
      </w:r>
      <w:r w:rsidR="004B6C5B" w:rsidRPr="009B30F4">
        <w:rPr>
          <w:sz w:val="22"/>
        </w:rPr>
        <w:t> </w:t>
      </w:r>
      <w:r w:rsidR="00C97FEB" w:rsidRPr="009B30F4">
        <w:rPr>
          <w:sz w:val="22"/>
        </w:rPr>
        <w:t>obowiązującym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Studium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uwarunkowań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kierunków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zagospodarowania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przestrzennego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miasta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Łodzi,</w:t>
      </w:r>
      <w:r w:rsidR="004B6C5B" w:rsidRPr="009B30F4">
        <w:rPr>
          <w:sz w:val="22"/>
        </w:rPr>
        <w:t xml:space="preserve"> </w:t>
      </w:r>
      <w:r w:rsidR="00C97FEB" w:rsidRPr="009B30F4">
        <w:rPr>
          <w:sz w:val="22"/>
        </w:rPr>
        <w:t>uchwalonym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uchwałą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Nr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LXIX/1753/18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Rady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Miejskiej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br/>
      </w:r>
      <w:r w:rsidR="004B7164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28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marc</w:t>
      </w:r>
      <w:r w:rsidR="00313CC9" w:rsidRPr="009B30F4">
        <w:rPr>
          <w:sz w:val="22"/>
        </w:rPr>
        <w:t>a</w:t>
      </w:r>
      <w:r w:rsidR="004B6C5B" w:rsidRPr="009B30F4">
        <w:rPr>
          <w:sz w:val="22"/>
        </w:rPr>
        <w:t xml:space="preserve"> </w:t>
      </w:r>
      <w:r w:rsidR="00313CC9" w:rsidRPr="009B30F4">
        <w:rPr>
          <w:sz w:val="22"/>
        </w:rPr>
        <w:t>2018</w:t>
      </w:r>
      <w:r w:rsidR="004B6C5B" w:rsidRPr="009B30F4">
        <w:rPr>
          <w:sz w:val="22"/>
        </w:rPr>
        <w:t xml:space="preserve"> </w:t>
      </w:r>
      <w:r w:rsidR="00313CC9" w:rsidRPr="009B30F4">
        <w:rPr>
          <w:sz w:val="22"/>
        </w:rPr>
        <w:t>r.,</w:t>
      </w:r>
      <w:r w:rsidR="004B6C5B" w:rsidRPr="009B30F4">
        <w:rPr>
          <w:sz w:val="22"/>
        </w:rPr>
        <w:t xml:space="preserve"> </w:t>
      </w:r>
      <w:r w:rsidR="00313CC9" w:rsidRPr="009B30F4">
        <w:rPr>
          <w:sz w:val="22"/>
        </w:rPr>
        <w:t>zmienioną</w:t>
      </w:r>
      <w:r w:rsidR="004B6C5B" w:rsidRPr="009B30F4">
        <w:rPr>
          <w:sz w:val="22"/>
        </w:rPr>
        <w:t xml:space="preserve"> </w:t>
      </w:r>
      <w:r w:rsidR="00313CC9" w:rsidRPr="009B30F4">
        <w:rPr>
          <w:sz w:val="22"/>
        </w:rPr>
        <w:t>uchwał</w:t>
      </w:r>
      <w:r w:rsidR="00E80D57" w:rsidRPr="009B30F4">
        <w:rPr>
          <w:sz w:val="22"/>
        </w:rPr>
        <w:t>ami</w:t>
      </w:r>
      <w:r w:rsidR="004B6C5B" w:rsidRPr="009B30F4">
        <w:rPr>
          <w:sz w:val="22"/>
        </w:rPr>
        <w:t xml:space="preserve"> </w:t>
      </w:r>
      <w:r w:rsidR="00E80D57" w:rsidRPr="009B30F4">
        <w:rPr>
          <w:sz w:val="22"/>
        </w:rPr>
        <w:t xml:space="preserve">Rady Miejskiej w Łodzi </w:t>
      </w:r>
      <w:r w:rsidR="00313CC9" w:rsidRPr="009B30F4">
        <w:rPr>
          <w:sz w:val="22"/>
        </w:rPr>
        <w:t>Nr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VI/215/19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6</w:t>
      </w:r>
      <w:r w:rsidR="00587735" w:rsidRPr="009B30F4">
        <w:rPr>
          <w:sz w:val="22"/>
        </w:rPr>
        <w:t> </w:t>
      </w:r>
      <w:r w:rsidR="004B7164" w:rsidRPr="009B30F4">
        <w:rPr>
          <w:sz w:val="22"/>
        </w:rPr>
        <w:t>marca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2019</w:t>
      </w:r>
      <w:r w:rsidR="004B6C5B" w:rsidRPr="009B30F4">
        <w:rPr>
          <w:sz w:val="22"/>
        </w:rPr>
        <w:t xml:space="preserve"> </w:t>
      </w:r>
      <w:r w:rsidR="004B7164" w:rsidRPr="009B30F4">
        <w:rPr>
          <w:sz w:val="22"/>
        </w:rPr>
        <w:t>r.</w:t>
      </w:r>
      <w:r w:rsidR="00C945BD" w:rsidRPr="009B30F4">
        <w:rPr>
          <w:sz w:val="22"/>
        </w:rPr>
        <w:t xml:space="preserve"> i Nr LII/1605/21 z dnia 22 grudnia 2021 r.</w:t>
      </w:r>
    </w:p>
    <w:p w14:paraId="3962C2A2" w14:textId="4750BDFE" w:rsidR="000449B6" w:rsidRPr="009B30F4" w:rsidRDefault="008A2FEF" w:rsidP="0010692F">
      <w:pPr>
        <w:spacing w:after="100"/>
        <w:ind w:left="708" w:firstLine="710"/>
        <w:jc w:val="both"/>
        <w:rPr>
          <w:sz w:val="22"/>
        </w:rPr>
      </w:pPr>
      <w:r w:rsidRPr="009B30F4">
        <w:rPr>
          <w:sz w:val="22"/>
        </w:rPr>
        <w:t>Celem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regulacji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zawartych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jest</w:t>
      </w:r>
      <w:r w:rsidR="004B6C5B" w:rsidRPr="009B30F4">
        <w:rPr>
          <w:sz w:val="22"/>
        </w:rPr>
        <w:t xml:space="preserve"> </w:t>
      </w:r>
      <w:r w:rsidR="00130817" w:rsidRPr="009B30F4">
        <w:rPr>
          <w:sz w:val="22"/>
        </w:rPr>
        <w:t>ochrona walorów przyrodniczych, krajobrazowych i kulturowych dawnego toru wyścigów konnych</w:t>
      </w:r>
      <w:r w:rsidR="00DF1D92" w:rsidRPr="009B30F4">
        <w:rPr>
          <w:sz w:val="22"/>
        </w:rPr>
        <w:t>. Priorytetowym celem planu jest zagwarantowanie możliwości realizacji istotnego terenu zieleni urządzonej – publicznie dostępnego samorządowego parku pn. „Park Wyścigi”.</w:t>
      </w:r>
    </w:p>
    <w:p w14:paraId="02F4CC73" w14:textId="5EBE39E5" w:rsidR="00C97FEB" w:rsidRPr="009B30F4" w:rsidRDefault="00C97FEB" w:rsidP="0010692F">
      <w:pPr>
        <w:spacing w:after="100"/>
        <w:ind w:left="708" w:firstLine="709"/>
        <w:jc w:val="both"/>
        <w:rPr>
          <w:sz w:val="22"/>
        </w:rPr>
      </w:pPr>
      <w:r w:rsidRPr="009B30F4">
        <w:rPr>
          <w:sz w:val="22"/>
        </w:rPr>
        <w:t>Ustalenia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miejscowego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jednoznacznie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określają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przeznaczenie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terenów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wraz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ze</w:t>
      </w:r>
      <w:r w:rsidR="00E21B9E" w:rsidRPr="009B30F4">
        <w:rPr>
          <w:sz w:val="22"/>
        </w:rPr>
        <w:t> </w:t>
      </w:r>
      <w:r w:rsidRPr="009B30F4">
        <w:rPr>
          <w:sz w:val="22"/>
        </w:rPr>
        <w:t>szczegółowymi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zasadami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ich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zagospodarowania.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obszarze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objętym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planem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zostały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wyznaczone:</w:t>
      </w:r>
    </w:p>
    <w:p w14:paraId="73E960DE" w14:textId="3F806103" w:rsidR="00EF3AA9" w:rsidRPr="009B30F4" w:rsidRDefault="00EF3AA9" w:rsidP="00976327">
      <w:pPr>
        <w:pStyle w:val="Akapitzlist"/>
        <w:numPr>
          <w:ilvl w:val="0"/>
          <w:numId w:val="3"/>
        </w:numPr>
        <w:spacing w:after="100"/>
        <w:ind w:left="1134"/>
        <w:jc w:val="both"/>
        <w:rPr>
          <w:rFonts w:eastAsia="Times New Roman"/>
          <w:sz w:val="22"/>
        </w:rPr>
      </w:pPr>
      <w:r w:rsidRPr="009B30F4">
        <w:rPr>
          <w:sz w:val="22"/>
          <w:u w:color="000000"/>
        </w:rPr>
        <w:t>teren</w:t>
      </w:r>
      <w:r w:rsidR="00B20334" w:rsidRPr="009B30F4">
        <w:rPr>
          <w:sz w:val="22"/>
          <w:u w:color="000000"/>
        </w:rPr>
        <w:t>y</w:t>
      </w:r>
      <w:r w:rsidRPr="009B30F4">
        <w:rPr>
          <w:sz w:val="22"/>
          <w:u w:color="000000"/>
        </w:rPr>
        <w:t xml:space="preserve"> </w:t>
      </w:r>
      <w:r w:rsidR="00A82EBB" w:rsidRPr="009B30F4">
        <w:rPr>
          <w:sz w:val="22"/>
          <w:u w:color="000000"/>
        </w:rPr>
        <w:t>zieleni urządzonej (1ZP i 2ZP),</w:t>
      </w:r>
    </w:p>
    <w:p w14:paraId="336EFCF1" w14:textId="77777777" w:rsidR="000D7BC2" w:rsidRPr="009B30F4" w:rsidRDefault="00B20334" w:rsidP="000D7BC2">
      <w:pPr>
        <w:pStyle w:val="Akapitzlist"/>
        <w:numPr>
          <w:ilvl w:val="0"/>
          <w:numId w:val="3"/>
        </w:numPr>
        <w:spacing w:after="100"/>
        <w:ind w:left="1134"/>
        <w:rPr>
          <w:color w:val="4F81BD" w:themeColor="accent1"/>
          <w:sz w:val="22"/>
        </w:rPr>
      </w:pPr>
      <w:r w:rsidRPr="009B30F4">
        <w:rPr>
          <w:sz w:val="22"/>
          <w:u w:color="000000"/>
        </w:rPr>
        <w:t xml:space="preserve">teren </w:t>
      </w:r>
      <w:r w:rsidR="000D7BC2" w:rsidRPr="009B30F4">
        <w:rPr>
          <w:sz w:val="22"/>
          <w:u w:color="000000"/>
        </w:rPr>
        <w:t>parkingu lub zieleni urządzonej (1KOP-ZP),</w:t>
      </w:r>
    </w:p>
    <w:p w14:paraId="32B30301" w14:textId="77777777" w:rsidR="00711475" w:rsidRPr="009B30F4" w:rsidRDefault="00270F11" w:rsidP="000D7BC2">
      <w:pPr>
        <w:pStyle w:val="Akapitzlist"/>
        <w:numPr>
          <w:ilvl w:val="0"/>
          <w:numId w:val="3"/>
        </w:numPr>
        <w:spacing w:after="100"/>
        <w:ind w:left="1134"/>
        <w:rPr>
          <w:sz w:val="22"/>
        </w:rPr>
      </w:pPr>
      <w:r w:rsidRPr="009B30F4">
        <w:rPr>
          <w:sz w:val="22"/>
          <w:u w:color="000000"/>
        </w:rPr>
        <w:lastRenderedPageBreak/>
        <w:t xml:space="preserve">teren zabudowy mieszkaniowej jednorodzinnej wolnostojącej </w:t>
      </w:r>
      <w:r w:rsidR="00711475" w:rsidRPr="009B30F4">
        <w:rPr>
          <w:sz w:val="22"/>
          <w:u w:color="000000"/>
        </w:rPr>
        <w:t>lub usług lub zieleni urządzonej (1MNW-U-ZP),</w:t>
      </w:r>
    </w:p>
    <w:p w14:paraId="627C6DF1" w14:textId="5DAF0D2C" w:rsidR="00E83B9B" w:rsidRPr="009B30F4" w:rsidRDefault="00E83B9B" w:rsidP="000D7BC2">
      <w:pPr>
        <w:pStyle w:val="Akapitzlist"/>
        <w:numPr>
          <w:ilvl w:val="0"/>
          <w:numId w:val="3"/>
        </w:numPr>
        <w:spacing w:after="100"/>
        <w:ind w:left="1134"/>
        <w:rPr>
          <w:sz w:val="22"/>
        </w:rPr>
      </w:pPr>
      <w:r w:rsidRPr="009B30F4">
        <w:rPr>
          <w:sz w:val="22"/>
          <w:u w:color="000000"/>
        </w:rPr>
        <w:t>teren usług lub produkcji w gospodarstwach rolnych, hodowlanych, ogrodniczych lub</w:t>
      </w:r>
      <w:r w:rsidR="00E80B99" w:rsidRPr="009B30F4">
        <w:rPr>
          <w:sz w:val="22"/>
          <w:u w:color="000000"/>
        </w:rPr>
        <w:t> </w:t>
      </w:r>
      <w:r w:rsidRPr="009B30F4">
        <w:rPr>
          <w:sz w:val="22"/>
          <w:u w:color="000000"/>
        </w:rPr>
        <w:t>zieleni urządzonej (1U-RZP-ZP),</w:t>
      </w:r>
    </w:p>
    <w:p w14:paraId="14B848EA" w14:textId="77777777" w:rsidR="00E83B9B" w:rsidRPr="009B30F4" w:rsidRDefault="00E83B9B" w:rsidP="000D7BC2">
      <w:pPr>
        <w:pStyle w:val="Akapitzlist"/>
        <w:numPr>
          <w:ilvl w:val="0"/>
          <w:numId w:val="3"/>
        </w:numPr>
        <w:spacing w:after="100"/>
        <w:ind w:left="1134"/>
        <w:rPr>
          <w:sz w:val="22"/>
        </w:rPr>
      </w:pPr>
      <w:r w:rsidRPr="009B30F4">
        <w:rPr>
          <w:sz w:val="22"/>
          <w:u w:color="000000"/>
        </w:rPr>
        <w:t>teren komunikacji drogowej wewnętrznej (1KR),</w:t>
      </w:r>
    </w:p>
    <w:p w14:paraId="64D61711" w14:textId="3A0FB157" w:rsidR="00E83B9B" w:rsidRPr="009B30F4" w:rsidRDefault="00E83B9B" w:rsidP="000D7BC2">
      <w:pPr>
        <w:pStyle w:val="Akapitzlist"/>
        <w:numPr>
          <w:ilvl w:val="0"/>
          <w:numId w:val="3"/>
        </w:numPr>
        <w:spacing w:after="100"/>
        <w:ind w:left="1134"/>
        <w:rPr>
          <w:sz w:val="22"/>
        </w:rPr>
      </w:pPr>
      <w:r w:rsidRPr="009B30F4">
        <w:rPr>
          <w:sz w:val="22"/>
          <w:u w:color="000000"/>
        </w:rPr>
        <w:t>tereny dróg dojazdowych (1KDD i 2KDD),</w:t>
      </w:r>
    </w:p>
    <w:p w14:paraId="3DB6AA31" w14:textId="03162ED8" w:rsidR="00A82EBB" w:rsidRPr="009B30F4" w:rsidRDefault="00E83B9B" w:rsidP="000D7BC2">
      <w:pPr>
        <w:pStyle w:val="Akapitzlist"/>
        <w:numPr>
          <w:ilvl w:val="0"/>
          <w:numId w:val="3"/>
        </w:numPr>
        <w:spacing w:after="100"/>
        <w:ind w:left="1134"/>
        <w:rPr>
          <w:sz w:val="22"/>
        </w:rPr>
      </w:pPr>
      <w:r w:rsidRPr="009B30F4">
        <w:rPr>
          <w:sz w:val="22"/>
          <w:u w:color="000000"/>
        </w:rPr>
        <w:t>teren drogi zbiorczej (1KDZ)</w:t>
      </w:r>
    </w:p>
    <w:p w14:paraId="729A17B8" w14:textId="3269179F" w:rsidR="00BF6FF9" w:rsidRPr="009B30F4" w:rsidRDefault="00C97FEB" w:rsidP="00A82EBB">
      <w:pPr>
        <w:spacing w:after="100"/>
        <w:ind w:left="774"/>
        <w:jc w:val="both"/>
        <w:rPr>
          <w:sz w:val="22"/>
        </w:rPr>
      </w:pP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projektu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sporządzono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prognozę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środowisko,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która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stanowi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realizację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obowiązku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określonego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art.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17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ust.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ustawy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27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marca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2003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planowaniu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</w:t>
      </w:r>
      <w:r w:rsidR="00DE1880" w:rsidRPr="009B30F4">
        <w:rPr>
          <w:sz w:val="22"/>
        </w:rPr>
        <w:t> </w:t>
      </w:r>
      <w:r w:rsidRPr="009B30F4">
        <w:rPr>
          <w:sz w:val="22"/>
        </w:rPr>
        <w:t>zagospodarowaniu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przestrzennym</w:t>
      </w:r>
      <w:r w:rsidR="004B6C5B" w:rsidRPr="009B30F4">
        <w:rPr>
          <w:sz w:val="22"/>
        </w:rPr>
        <w:t xml:space="preserve"> </w:t>
      </w:r>
      <w:r w:rsidR="00B03287"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="00146F4D" w:rsidRPr="009B30F4">
        <w:rPr>
          <w:sz w:val="22"/>
        </w:rPr>
        <w:t>art.</w:t>
      </w:r>
      <w:r w:rsidR="004B6C5B" w:rsidRPr="009B30F4">
        <w:rPr>
          <w:sz w:val="22"/>
        </w:rPr>
        <w:t xml:space="preserve"> </w:t>
      </w:r>
      <w:r w:rsidR="00D96C18" w:rsidRPr="009B30F4">
        <w:rPr>
          <w:sz w:val="22"/>
        </w:rPr>
        <w:t>46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pkt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1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ustawy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3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października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2008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r.</w:t>
      </w:r>
      <w:r w:rsidR="00C50AAE" w:rsidRPr="009B30F4">
        <w:rPr>
          <w:sz w:val="22"/>
        </w:rPr>
        <w:t xml:space="preserve"> </w:t>
      </w:r>
      <w:r w:rsidR="00495F16" w:rsidRPr="009B30F4">
        <w:rPr>
          <w:sz w:val="22"/>
        </w:rPr>
        <w:t>o</w:t>
      </w:r>
      <w:r w:rsidR="002218F1" w:rsidRPr="009B30F4">
        <w:rPr>
          <w:sz w:val="22"/>
        </w:rPr>
        <w:t> </w:t>
      </w:r>
      <w:r w:rsidR="00495F16" w:rsidRPr="009B30F4">
        <w:rPr>
          <w:sz w:val="22"/>
        </w:rPr>
        <w:t>udostępni</w:t>
      </w:r>
      <w:r w:rsidR="003B7B53" w:rsidRPr="009B30F4">
        <w:rPr>
          <w:sz w:val="22"/>
        </w:rPr>
        <w:t>a</w:t>
      </w:r>
      <w:r w:rsidR="00495F16" w:rsidRPr="009B30F4">
        <w:rPr>
          <w:sz w:val="22"/>
        </w:rPr>
        <w:t>niu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informacji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środowisku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jego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ochronie,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udziale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społeczeństwa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ochronie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środowiska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ocenach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495F16" w:rsidRPr="009B30F4">
        <w:rPr>
          <w:sz w:val="22"/>
        </w:rPr>
        <w:t>środowisko</w:t>
      </w:r>
      <w:r w:rsidR="00D96C18" w:rsidRPr="009B30F4">
        <w:rPr>
          <w:sz w:val="22"/>
        </w:rPr>
        <w:t>.</w:t>
      </w:r>
      <w:r w:rsidR="004B6C5B" w:rsidRPr="009B30F4">
        <w:rPr>
          <w:sz w:val="22"/>
        </w:rPr>
        <w:t xml:space="preserve"> </w:t>
      </w:r>
      <w:r w:rsidR="00D96C18" w:rsidRPr="009B30F4">
        <w:rPr>
          <w:sz w:val="22"/>
        </w:rPr>
        <w:t>Prognoza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stanowi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jeden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elementów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postępowania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sprawie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strategicznej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oceny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środowisko,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której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przeprowadzenie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jest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wymagane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stosunku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projektów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planów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zagospodarowania</w:t>
      </w:r>
      <w:r w:rsidR="004B6C5B" w:rsidRPr="009B30F4">
        <w:rPr>
          <w:sz w:val="22"/>
        </w:rPr>
        <w:t xml:space="preserve"> </w:t>
      </w:r>
      <w:r w:rsidR="00122618" w:rsidRPr="009B30F4">
        <w:rPr>
          <w:sz w:val="22"/>
        </w:rPr>
        <w:t>przestrzennego</w:t>
      </w:r>
      <w:r w:rsidRPr="009B30F4">
        <w:rPr>
          <w:sz w:val="22"/>
        </w:rPr>
        <w:t>.</w:t>
      </w:r>
      <w:r w:rsidR="004B6C5B" w:rsidRPr="009B30F4">
        <w:rPr>
          <w:sz w:val="22"/>
        </w:rPr>
        <w:t xml:space="preserve"> </w:t>
      </w:r>
    </w:p>
    <w:p w14:paraId="3A0C4C0E" w14:textId="52BF557F" w:rsidR="00BF6FF9" w:rsidRPr="009B30F4" w:rsidRDefault="00BF6FF9" w:rsidP="0010692F">
      <w:pPr>
        <w:pStyle w:val="Default"/>
        <w:spacing w:after="100" w:line="276" w:lineRule="auto"/>
        <w:ind w:left="708" w:firstLine="709"/>
        <w:jc w:val="both"/>
        <w:rPr>
          <w:color w:val="4F81BD" w:themeColor="accent1"/>
          <w:sz w:val="22"/>
          <w:szCs w:val="22"/>
        </w:rPr>
      </w:pPr>
      <w:r w:rsidRPr="009B30F4">
        <w:rPr>
          <w:color w:val="auto"/>
          <w:sz w:val="22"/>
          <w:szCs w:val="22"/>
        </w:rPr>
        <w:t>Jak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wynika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treści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prognozy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zaproponowane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w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projekcie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planu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rozwiązania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w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zakresie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przeznaczenia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terenów,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sposobu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ich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zagospodarowania,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warunków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dla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projektowanej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zabudowy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oraz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zasad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obsługi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technicznej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i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komunikacyjnej,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gwarantują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prawidłowe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funkcjonowanie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omawianego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obszaru,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także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pozostają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zgodne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ustaleniami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obowiązującego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Studium</w:t>
      </w:r>
      <w:r w:rsidR="004B6C5B" w:rsidRPr="009B30F4">
        <w:rPr>
          <w:iCs/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uwarunkowań</w:t>
      </w:r>
      <w:r w:rsidR="004B6C5B" w:rsidRPr="009B30F4">
        <w:rPr>
          <w:iCs/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i</w:t>
      </w:r>
      <w:r w:rsidR="004B6C5B" w:rsidRPr="009B30F4">
        <w:rPr>
          <w:iCs/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kierunków</w:t>
      </w:r>
      <w:r w:rsidR="004B6C5B" w:rsidRPr="009B30F4">
        <w:rPr>
          <w:iCs/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zagospodarowania</w:t>
      </w:r>
      <w:r w:rsidR="004B6C5B" w:rsidRPr="009B30F4">
        <w:rPr>
          <w:iCs/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przestrzennego</w:t>
      </w:r>
      <w:r w:rsidR="004B6C5B" w:rsidRPr="009B30F4">
        <w:rPr>
          <w:iCs/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miasta</w:t>
      </w:r>
      <w:r w:rsidR="004B6C5B" w:rsidRPr="009B30F4">
        <w:rPr>
          <w:iCs/>
          <w:color w:val="auto"/>
          <w:sz w:val="22"/>
          <w:szCs w:val="22"/>
        </w:rPr>
        <w:t xml:space="preserve"> </w:t>
      </w:r>
      <w:r w:rsidRPr="009B30F4">
        <w:rPr>
          <w:iCs/>
          <w:color w:val="auto"/>
          <w:sz w:val="22"/>
          <w:szCs w:val="22"/>
        </w:rPr>
        <w:t>Łodzi</w:t>
      </w:r>
      <w:r w:rsidRPr="009B30F4">
        <w:rPr>
          <w:color w:val="auto"/>
          <w:sz w:val="22"/>
          <w:szCs w:val="22"/>
        </w:rPr>
        <w:t>.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Projekt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zawiera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sformułowania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zapewniające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kształtowanie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ładu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przestrzennego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oraz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ochronę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w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zakresie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środowiska,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przyrody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i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krajobrazu</w:t>
      </w:r>
      <w:r w:rsidR="003B7B53" w:rsidRPr="009B30F4">
        <w:rPr>
          <w:color w:val="auto"/>
          <w:sz w:val="22"/>
          <w:szCs w:val="22"/>
        </w:rPr>
        <w:t xml:space="preserve"> – kształtowanie standardów zagospodarowania i użytkowania terenów</w:t>
      </w:r>
      <w:r w:rsidR="001712BE" w:rsidRPr="009B30F4">
        <w:rPr>
          <w:color w:val="auto"/>
          <w:sz w:val="22"/>
          <w:szCs w:val="22"/>
        </w:rPr>
        <w:t xml:space="preserve"> wskazanych w Studium uwarunkowań i kierunków zagospodarowania przestrzennego miasta Łodzi jako tereny rekreacyjno-wypoczynkowe (RW) </w:t>
      </w:r>
      <w:r w:rsidRPr="009B30F4">
        <w:rPr>
          <w:color w:val="auto"/>
          <w:sz w:val="22"/>
          <w:szCs w:val="22"/>
        </w:rPr>
        <w:t>.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Przyjęte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w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projekcie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planu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ustalenia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nie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naruszają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zasady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zrównoważonego</w:t>
      </w:r>
      <w:r w:rsidR="004B6C5B" w:rsidRPr="009B30F4">
        <w:rPr>
          <w:color w:val="auto"/>
          <w:sz w:val="22"/>
          <w:szCs w:val="22"/>
        </w:rPr>
        <w:t xml:space="preserve"> </w:t>
      </w:r>
      <w:r w:rsidRPr="009B30F4">
        <w:rPr>
          <w:color w:val="auto"/>
          <w:sz w:val="22"/>
          <w:szCs w:val="22"/>
        </w:rPr>
        <w:t>rozwoju.</w:t>
      </w:r>
      <w:r w:rsidR="004B6C5B" w:rsidRPr="009B30F4">
        <w:rPr>
          <w:color w:val="auto"/>
          <w:sz w:val="22"/>
          <w:szCs w:val="22"/>
        </w:rPr>
        <w:t xml:space="preserve"> </w:t>
      </w:r>
    </w:p>
    <w:p w14:paraId="7DF3EF26" w14:textId="3983B192" w:rsidR="002F74F7" w:rsidRPr="009B30F4" w:rsidRDefault="00C97FEB" w:rsidP="0010692F">
      <w:pPr>
        <w:spacing w:after="100"/>
        <w:ind w:left="708" w:firstLine="709"/>
        <w:jc w:val="both"/>
        <w:rPr>
          <w:color w:val="4F81BD" w:themeColor="accent1"/>
          <w:sz w:val="22"/>
        </w:rPr>
      </w:pPr>
      <w:r w:rsidRPr="009B30F4">
        <w:rPr>
          <w:sz w:val="22"/>
        </w:rPr>
        <w:t>Zgodnie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obowiązkiem,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wynikającym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art.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53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ustawy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3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października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2008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</w:t>
      </w:r>
      <w:r w:rsidR="00D21E0D" w:rsidRPr="009B30F4">
        <w:rPr>
          <w:sz w:val="22"/>
        </w:rPr>
        <w:t> </w:t>
      </w:r>
      <w:r w:rsidR="00867194" w:rsidRPr="009B30F4">
        <w:rPr>
          <w:sz w:val="22"/>
        </w:rPr>
        <w:t>udostępni</w:t>
      </w:r>
      <w:r w:rsidR="00D21E0D" w:rsidRPr="009B30F4">
        <w:rPr>
          <w:sz w:val="22"/>
        </w:rPr>
        <w:t>a</w:t>
      </w:r>
      <w:r w:rsidR="00867194" w:rsidRPr="009B30F4">
        <w:rPr>
          <w:sz w:val="22"/>
        </w:rPr>
        <w:t>niu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informacji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środowisku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jego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ochronie,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udziale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społeczeństwa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ochronie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środowiska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ocenach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867194" w:rsidRPr="009B30F4">
        <w:rPr>
          <w:sz w:val="22"/>
        </w:rPr>
        <w:t>środowisko</w:t>
      </w:r>
      <w:r w:rsidR="003A7DB6" w:rsidRPr="009B30F4">
        <w:rPr>
          <w:sz w:val="22"/>
        </w:rPr>
        <w:t>,</w:t>
      </w:r>
      <w:r w:rsidR="004B6C5B" w:rsidRPr="009B30F4">
        <w:rPr>
          <w:sz w:val="22"/>
        </w:rPr>
        <w:t xml:space="preserve"> </w:t>
      </w:r>
      <w:r w:rsidR="00B64F3A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dniu</w:t>
      </w:r>
      <w:r w:rsidR="004B6C5B" w:rsidRPr="009B30F4">
        <w:rPr>
          <w:sz w:val="22"/>
        </w:rPr>
        <w:t xml:space="preserve"> </w:t>
      </w:r>
      <w:r w:rsidR="00A11CA9" w:rsidRPr="009B30F4">
        <w:rPr>
          <w:sz w:val="22"/>
        </w:rPr>
        <w:t>2</w:t>
      </w:r>
      <w:r w:rsidR="00D43011" w:rsidRPr="009B30F4">
        <w:rPr>
          <w:sz w:val="22"/>
        </w:rPr>
        <w:t>2</w:t>
      </w:r>
      <w:r w:rsidR="00A11CA9" w:rsidRPr="009B30F4">
        <w:rPr>
          <w:sz w:val="22"/>
        </w:rPr>
        <w:t xml:space="preserve"> marca 2023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wystąpiono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Dyrektora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Regionalnej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Dyrekcji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Ochrony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Środowiska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B64F3A"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="005C76C0"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Państwowego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Powiatowego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In</w:t>
      </w:r>
      <w:r w:rsidR="00C43819" w:rsidRPr="009B30F4">
        <w:rPr>
          <w:sz w:val="22"/>
        </w:rPr>
        <w:t>spektora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Sanitarnego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Łodzi,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ustalenie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zakresu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stopnia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szczegółowości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informacji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wymaga</w:t>
      </w:r>
      <w:r w:rsidR="005C76C0" w:rsidRPr="009B30F4">
        <w:rPr>
          <w:sz w:val="22"/>
        </w:rPr>
        <w:t>ny</w:t>
      </w:r>
      <w:r w:rsidR="00C43819" w:rsidRPr="009B30F4">
        <w:rPr>
          <w:sz w:val="22"/>
        </w:rPr>
        <w:t>ch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prognozie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5C76C0" w:rsidRPr="009B30F4">
        <w:rPr>
          <w:sz w:val="22"/>
        </w:rPr>
        <w:t>środowisko.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odpowiedzi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ww.</w:t>
      </w:r>
      <w:r w:rsidR="00C50AAE" w:rsidRPr="009B30F4">
        <w:rPr>
          <w:sz w:val="22"/>
        </w:rPr>
        <w:t> </w:t>
      </w:r>
      <w:r w:rsidR="00872542" w:rsidRPr="009B30F4">
        <w:rPr>
          <w:sz w:val="22"/>
        </w:rPr>
        <w:t>instytucje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określiły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zakres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stopień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szczegółowości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informacji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wymaganych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prognozie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środowisko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–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pisma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znak:</w:t>
      </w:r>
      <w:r w:rsidR="004B6C5B" w:rsidRPr="009B30F4">
        <w:rPr>
          <w:sz w:val="22"/>
        </w:rPr>
        <w:t xml:space="preserve"> </w:t>
      </w:r>
      <w:r w:rsidR="00B43FCC" w:rsidRPr="009B30F4">
        <w:rPr>
          <w:sz w:val="22"/>
        </w:rPr>
        <w:t>WOOŚ</w:t>
      </w:r>
      <w:r w:rsidR="00E136E5" w:rsidRPr="009B30F4">
        <w:rPr>
          <w:sz w:val="22"/>
        </w:rPr>
        <w:t>.411</w:t>
      </w:r>
      <w:r w:rsidR="007117BE" w:rsidRPr="009B30F4">
        <w:rPr>
          <w:sz w:val="22"/>
        </w:rPr>
        <w:t>.</w:t>
      </w:r>
      <w:r w:rsidR="00C00FEC" w:rsidRPr="009B30F4">
        <w:rPr>
          <w:sz w:val="22"/>
        </w:rPr>
        <w:t>1</w:t>
      </w:r>
      <w:r w:rsidR="007A720D" w:rsidRPr="009B30F4">
        <w:rPr>
          <w:sz w:val="22"/>
        </w:rPr>
        <w:t>52</w:t>
      </w:r>
      <w:r w:rsidR="00E136E5" w:rsidRPr="009B30F4">
        <w:rPr>
          <w:sz w:val="22"/>
        </w:rPr>
        <w:t>.20</w:t>
      </w:r>
      <w:r w:rsidR="00C00FEC" w:rsidRPr="009B30F4">
        <w:rPr>
          <w:sz w:val="22"/>
        </w:rPr>
        <w:t>23</w:t>
      </w:r>
      <w:r w:rsidR="00E136E5" w:rsidRPr="009B30F4">
        <w:rPr>
          <w:sz w:val="22"/>
        </w:rPr>
        <w:t>.MGw</w:t>
      </w:r>
      <w:r w:rsidR="004B6C5B" w:rsidRPr="009B30F4">
        <w:rPr>
          <w:sz w:val="22"/>
        </w:rPr>
        <w:t xml:space="preserve"> </w:t>
      </w:r>
      <w:r w:rsidR="00B43FCC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B43FCC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7A720D" w:rsidRPr="009B30F4">
        <w:rPr>
          <w:sz w:val="22"/>
        </w:rPr>
        <w:t>11 maja</w:t>
      </w:r>
      <w:r w:rsidR="00C00FEC" w:rsidRPr="009B30F4">
        <w:rPr>
          <w:sz w:val="22"/>
        </w:rPr>
        <w:t xml:space="preserve"> 2023</w:t>
      </w:r>
      <w:r w:rsidR="001855B3" w:rsidRPr="009B30F4">
        <w:rPr>
          <w:sz w:val="22"/>
        </w:rPr>
        <w:t xml:space="preserve"> r. </w:t>
      </w:r>
      <w:r w:rsidR="00B43FCC"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="00E136E5" w:rsidRPr="009B30F4">
        <w:rPr>
          <w:sz w:val="22"/>
        </w:rPr>
        <w:t>PPIS.ZNS.</w:t>
      </w:r>
      <w:r w:rsidR="00E86286" w:rsidRPr="009B30F4">
        <w:rPr>
          <w:sz w:val="22"/>
        </w:rPr>
        <w:t>90280</w:t>
      </w:r>
      <w:r w:rsidR="007117BE" w:rsidRPr="009B30F4">
        <w:rPr>
          <w:sz w:val="22"/>
        </w:rPr>
        <w:t>.</w:t>
      </w:r>
      <w:r w:rsidR="007A720D" w:rsidRPr="009B30F4">
        <w:rPr>
          <w:sz w:val="22"/>
        </w:rPr>
        <w:t>23</w:t>
      </w:r>
      <w:r w:rsidR="007117BE" w:rsidRPr="009B30F4">
        <w:rPr>
          <w:sz w:val="22"/>
        </w:rPr>
        <w:t>.20</w:t>
      </w:r>
      <w:r w:rsidR="00E86286" w:rsidRPr="009B30F4">
        <w:rPr>
          <w:sz w:val="22"/>
        </w:rPr>
        <w:t>23</w:t>
      </w:r>
      <w:r w:rsidR="007117BE" w:rsidRPr="009B30F4">
        <w:rPr>
          <w:sz w:val="22"/>
        </w:rPr>
        <w:t>.</w:t>
      </w:r>
      <w:r w:rsidR="007A720D" w:rsidRPr="009B30F4">
        <w:rPr>
          <w:sz w:val="22"/>
        </w:rPr>
        <w:t>288</w:t>
      </w:r>
      <w:r w:rsidR="00E136E5" w:rsidRPr="009B30F4">
        <w:rPr>
          <w:sz w:val="22"/>
        </w:rPr>
        <w:t>.EA</w:t>
      </w:r>
      <w:r w:rsidR="004B6C5B" w:rsidRPr="009B30F4">
        <w:rPr>
          <w:sz w:val="22"/>
        </w:rPr>
        <w:t xml:space="preserve"> </w:t>
      </w:r>
      <w:r w:rsidR="00E136E5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E136E5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7A720D" w:rsidRPr="009B30F4">
        <w:rPr>
          <w:sz w:val="22"/>
        </w:rPr>
        <w:t>15 maja</w:t>
      </w:r>
      <w:r w:rsidR="00E86286" w:rsidRPr="009B30F4">
        <w:rPr>
          <w:sz w:val="22"/>
        </w:rPr>
        <w:t xml:space="preserve"> 2023</w:t>
      </w:r>
      <w:r w:rsidR="004B6C5B" w:rsidRPr="009B30F4">
        <w:rPr>
          <w:sz w:val="22"/>
        </w:rPr>
        <w:t xml:space="preserve"> </w:t>
      </w:r>
      <w:r w:rsidR="00E136E5" w:rsidRPr="009B30F4">
        <w:rPr>
          <w:sz w:val="22"/>
        </w:rPr>
        <w:t>r.</w:t>
      </w:r>
    </w:p>
    <w:p w14:paraId="561DFBE6" w14:textId="1ACDCE81" w:rsidR="00B64F3A" w:rsidRPr="009B30F4" w:rsidRDefault="00C97FEB" w:rsidP="00E375E1">
      <w:pPr>
        <w:spacing w:after="100"/>
        <w:ind w:left="708" w:firstLine="709"/>
        <w:jc w:val="both"/>
        <w:rPr>
          <w:color w:val="4F81BD" w:themeColor="accent1"/>
          <w:sz w:val="22"/>
        </w:rPr>
      </w:pPr>
      <w:r w:rsidRPr="009B30F4">
        <w:rPr>
          <w:sz w:val="22"/>
        </w:rPr>
        <w:t>Projekt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="00B64F3A" w:rsidRPr="009B30F4">
        <w:rPr>
          <w:sz w:val="22"/>
        </w:rPr>
        <w:t>podlegał</w:t>
      </w:r>
      <w:r w:rsidR="004B6C5B" w:rsidRPr="009B30F4">
        <w:rPr>
          <w:sz w:val="22"/>
        </w:rPr>
        <w:t xml:space="preserve"> </w:t>
      </w:r>
      <w:r w:rsidR="00B64F3A" w:rsidRPr="009B30F4">
        <w:rPr>
          <w:sz w:val="22"/>
        </w:rPr>
        <w:t>proc</w:t>
      </w:r>
      <w:r w:rsidR="008A16CE" w:rsidRPr="009B30F4">
        <w:rPr>
          <w:sz w:val="22"/>
        </w:rPr>
        <w:t>edurze</w:t>
      </w:r>
      <w:r w:rsidR="004B6C5B" w:rsidRPr="009B30F4">
        <w:rPr>
          <w:sz w:val="22"/>
        </w:rPr>
        <w:t xml:space="preserve"> </w:t>
      </w:r>
      <w:r w:rsidR="008A16CE" w:rsidRPr="009B30F4">
        <w:rPr>
          <w:sz w:val="22"/>
        </w:rPr>
        <w:t>opiniowania</w:t>
      </w:r>
      <w:r w:rsidR="004B6C5B" w:rsidRPr="009B30F4">
        <w:rPr>
          <w:sz w:val="22"/>
        </w:rPr>
        <w:t xml:space="preserve"> </w:t>
      </w:r>
      <w:r w:rsidR="008A16CE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8A16CE" w:rsidRPr="009B30F4">
        <w:rPr>
          <w:sz w:val="22"/>
        </w:rPr>
        <w:t>uzgodnień</w:t>
      </w:r>
      <w:r w:rsidR="006508C0" w:rsidRPr="009B30F4">
        <w:rPr>
          <w:sz w:val="22"/>
        </w:rPr>
        <w:t>.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ramach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opiniowania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przez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Regionalnego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Dyrektora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Ochrony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Środowiska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086A62" w:rsidRPr="009B30F4">
        <w:rPr>
          <w:sz w:val="22"/>
        </w:rPr>
        <w:t xml:space="preserve">otrzymał pozytywną opinię </w:t>
      </w:r>
      <w:r w:rsidR="00E375E1" w:rsidRPr="009B30F4">
        <w:rPr>
          <w:sz w:val="22"/>
        </w:rPr>
        <w:t>(pism</w:t>
      </w:r>
      <w:r w:rsidR="00B7076A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E375E1" w:rsidRPr="009B30F4">
        <w:rPr>
          <w:sz w:val="22"/>
        </w:rPr>
        <w:t>znak:</w:t>
      </w:r>
      <w:r w:rsidR="004B6C5B" w:rsidRPr="009B30F4">
        <w:rPr>
          <w:sz w:val="22"/>
        </w:rPr>
        <w:t xml:space="preserve"> </w:t>
      </w:r>
      <w:r w:rsidR="008740B8" w:rsidRPr="009B30F4">
        <w:rPr>
          <w:sz w:val="22"/>
        </w:rPr>
        <w:t>WOOŚ.410.</w:t>
      </w:r>
      <w:r w:rsidR="00C1239A" w:rsidRPr="009B30F4">
        <w:rPr>
          <w:sz w:val="22"/>
        </w:rPr>
        <w:t>54</w:t>
      </w:r>
      <w:r w:rsidR="008740B8" w:rsidRPr="009B30F4">
        <w:rPr>
          <w:sz w:val="22"/>
        </w:rPr>
        <w:t>.202</w:t>
      </w:r>
      <w:r w:rsidR="00C1239A" w:rsidRPr="009B30F4">
        <w:rPr>
          <w:sz w:val="22"/>
        </w:rPr>
        <w:t>4</w:t>
      </w:r>
      <w:r w:rsidR="008740B8" w:rsidRPr="009B30F4">
        <w:rPr>
          <w:sz w:val="22"/>
        </w:rPr>
        <w:t xml:space="preserve">.MGw </w:t>
      </w:r>
      <w:r w:rsidR="00E375E1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E375E1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C1239A" w:rsidRPr="009B30F4">
        <w:rPr>
          <w:sz w:val="22"/>
        </w:rPr>
        <w:t>15 marca</w:t>
      </w:r>
      <w:r w:rsidR="00FC7097" w:rsidRPr="009B30F4">
        <w:rPr>
          <w:sz w:val="22"/>
        </w:rPr>
        <w:t xml:space="preserve"> </w:t>
      </w:r>
      <w:r w:rsidR="00086A62" w:rsidRPr="009B30F4">
        <w:rPr>
          <w:sz w:val="22"/>
        </w:rPr>
        <w:t>202</w:t>
      </w:r>
      <w:r w:rsidR="00C1239A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E375E1" w:rsidRPr="009B30F4">
        <w:rPr>
          <w:sz w:val="22"/>
        </w:rPr>
        <w:t>r.</w:t>
      </w:r>
      <w:r w:rsidR="00B7076A" w:rsidRPr="009B30F4">
        <w:rPr>
          <w:sz w:val="22"/>
        </w:rPr>
        <w:t>)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Projekt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wraz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prognozą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środowisko</w:t>
      </w:r>
      <w:r w:rsidR="004B6C5B" w:rsidRPr="009B30F4">
        <w:rPr>
          <w:sz w:val="22"/>
        </w:rPr>
        <w:t xml:space="preserve"> </w:t>
      </w:r>
      <w:r w:rsidR="006508C0" w:rsidRPr="009B30F4">
        <w:rPr>
          <w:sz w:val="22"/>
        </w:rPr>
        <w:t>został</w:t>
      </w:r>
      <w:r w:rsidR="004B6C5B" w:rsidRPr="009B30F4">
        <w:rPr>
          <w:sz w:val="22"/>
        </w:rPr>
        <w:t xml:space="preserve"> </w:t>
      </w:r>
      <w:r w:rsidR="00661AE7" w:rsidRPr="009B30F4">
        <w:rPr>
          <w:sz w:val="22"/>
        </w:rPr>
        <w:t xml:space="preserve">również </w:t>
      </w:r>
      <w:r w:rsidR="006C36EB" w:rsidRPr="009B30F4">
        <w:rPr>
          <w:sz w:val="22"/>
        </w:rPr>
        <w:t>pozytywnie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zaopiniowany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przez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Państwowego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Powiatowego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Inspektora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Sanitarnego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6C36EB"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3A7DB6" w:rsidRPr="009B30F4">
        <w:rPr>
          <w:sz w:val="22"/>
        </w:rPr>
        <w:t>(</w:t>
      </w:r>
      <w:r w:rsidR="00E9162B" w:rsidRPr="009B30F4">
        <w:rPr>
          <w:sz w:val="22"/>
        </w:rPr>
        <w:t>pism</w:t>
      </w:r>
      <w:r w:rsidR="00872542" w:rsidRPr="009B30F4">
        <w:rPr>
          <w:sz w:val="22"/>
        </w:rPr>
        <w:t>a</w:t>
      </w:r>
      <w:r w:rsidR="004B6C5B" w:rsidRPr="009B30F4">
        <w:rPr>
          <w:sz w:val="22"/>
        </w:rPr>
        <w:t xml:space="preserve"> </w:t>
      </w:r>
      <w:r w:rsidR="00E9162B" w:rsidRPr="009B30F4">
        <w:rPr>
          <w:sz w:val="22"/>
        </w:rPr>
        <w:t>znak: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PPIS.ZNS.</w:t>
      </w:r>
      <w:r w:rsidR="00661AE7" w:rsidRPr="009B30F4">
        <w:rPr>
          <w:sz w:val="22"/>
        </w:rPr>
        <w:t>90</w:t>
      </w:r>
      <w:r w:rsidR="009D49D4" w:rsidRPr="009B30F4">
        <w:rPr>
          <w:sz w:val="22"/>
        </w:rPr>
        <w:t>280</w:t>
      </w:r>
      <w:r w:rsidR="00661AE7" w:rsidRPr="009B30F4">
        <w:rPr>
          <w:sz w:val="22"/>
        </w:rPr>
        <w:t>.</w:t>
      </w:r>
      <w:r w:rsidR="00C1239A" w:rsidRPr="009B30F4">
        <w:rPr>
          <w:sz w:val="22"/>
        </w:rPr>
        <w:t>23</w:t>
      </w:r>
      <w:r w:rsidR="00661AE7" w:rsidRPr="009B30F4">
        <w:rPr>
          <w:sz w:val="22"/>
        </w:rPr>
        <w:t>.</w:t>
      </w:r>
      <w:r w:rsidR="008740B8" w:rsidRPr="009B30F4">
        <w:rPr>
          <w:sz w:val="22"/>
        </w:rPr>
        <w:t>20</w:t>
      </w:r>
      <w:r w:rsidR="009D49D4" w:rsidRPr="009B30F4">
        <w:rPr>
          <w:sz w:val="22"/>
        </w:rPr>
        <w:t>23</w:t>
      </w:r>
      <w:r w:rsidR="008740B8" w:rsidRPr="009B30F4">
        <w:rPr>
          <w:sz w:val="22"/>
        </w:rPr>
        <w:t>.</w:t>
      </w:r>
      <w:r w:rsidR="00C1239A" w:rsidRPr="009B30F4">
        <w:rPr>
          <w:sz w:val="22"/>
        </w:rPr>
        <w:t>237</w:t>
      </w:r>
      <w:r w:rsidR="008740B8" w:rsidRPr="009B30F4">
        <w:rPr>
          <w:sz w:val="22"/>
        </w:rPr>
        <w:t>.EA</w:t>
      </w:r>
      <w:r w:rsidR="00661AE7" w:rsidRPr="009B30F4">
        <w:rPr>
          <w:sz w:val="22"/>
        </w:rPr>
        <w:t xml:space="preserve"> </w:t>
      </w:r>
      <w:r w:rsidR="009D49D4" w:rsidRPr="009B30F4">
        <w:rPr>
          <w:sz w:val="22"/>
        </w:rPr>
        <w:br/>
      </w:r>
      <w:r w:rsidR="002F74F7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C1239A" w:rsidRPr="009B30F4">
        <w:rPr>
          <w:sz w:val="22"/>
        </w:rPr>
        <w:t>8 marca</w:t>
      </w:r>
      <w:r w:rsidR="009D49D4" w:rsidRPr="009B30F4">
        <w:rPr>
          <w:sz w:val="22"/>
        </w:rPr>
        <w:t xml:space="preserve"> 202</w:t>
      </w:r>
      <w:r w:rsidR="00C1239A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r.</w:t>
      </w:r>
      <w:r w:rsidR="00B7076A" w:rsidRPr="009B30F4">
        <w:rPr>
          <w:sz w:val="22"/>
        </w:rPr>
        <w:t>).</w:t>
      </w:r>
    </w:p>
    <w:p w14:paraId="702BEE75" w14:textId="77777777" w:rsidR="00242B36" w:rsidRDefault="00C97FEB" w:rsidP="001D6527">
      <w:pPr>
        <w:spacing w:after="100"/>
        <w:ind w:left="708" w:firstLine="708"/>
        <w:jc w:val="both"/>
        <w:rPr>
          <w:sz w:val="22"/>
        </w:rPr>
      </w:pPr>
      <w:r w:rsidRPr="009B30F4">
        <w:rPr>
          <w:sz w:val="22"/>
        </w:rPr>
        <w:t>Projekt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wraz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prognozą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środowisko</w:t>
      </w:r>
      <w:r w:rsidR="004B6C5B" w:rsidRPr="009B30F4">
        <w:rPr>
          <w:sz w:val="22"/>
        </w:rPr>
        <w:t xml:space="preserve"> </w:t>
      </w:r>
      <w:r w:rsidR="00087F4D" w:rsidRPr="009B30F4">
        <w:rPr>
          <w:sz w:val="22"/>
        </w:rPr>
        <w:t>został</w:t>
      </w:r>
      <w:r w:rsidR="004B6C5B" w:rsidRPr="009B30F4">
        <w:rPr>
          <w:sz w:val="22"/>
        </w:rPr>
        <w:t xml:space="preserve"> </w:t>
      </w:r>
      <w:r w:rsidR="00087F4D" w:rsidRPr="009B30F4">
        <w:rPr>
          <w:sz w:val="22"/>
        </w:rPr>
        <w:t>wyłożony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</w:t>
      </w:r>
      <w:r w:rsidR="00B0279D" w:rsidRPr="009B30F4">
        <w:rPr>
          <w:sz w:val="22"/>
        </w:rPr>
        <w:t>o</w:t>
      </w:r>
      <w:r w:rsidR="0064316C" w:rsidRPr="009B30F4">
        <w:rPr>
          <w:sz w:val="22"/>
        </w:rPr>
        <w:t> </w:t>
      </w:r>
      <w:r w:rsidR="00B0279D" w:rsidRPr="009B30F4">
        <w:rPr>
          <w:sz w:val="22"/>
        </w:rPr>
        <w:t>publicznego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wglądu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dniach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od</w:t>
      </w:r>
      <w:r w:rsidR="004B6C5B" w:rsidRPr="009B30F4">
        <w:rPr>
          <w:sz w:val="22"/>
        </w:rPr>
        <w:t xml:space="preserve"> </w:t>
      </w:r>
      <w:r w:rsidR="00D61EDF" w:rsidRPr="009B30F4">
        <w:rPr>
          <w:sz w:val="22"/>
        </w:rPr>
        <w:t>22 maja</w:t>
      </w:r>
      <w:r w:rsidR="00E23B19" w:rsidRPr="009B30F4">
        <w:rPr>
          <w:sz w:val="22"/>
        </w:rPr>
        <w:t xml:space="preserve"> </w:t>
      </w:r>
      <w:r w:rsidR="00C60658" w:rsidRPr="009B30F4">
        <w:rPr>
          <w:sz w:val="22"/>
        </w:rPr>
        <w:t>202</w:t>
      </w:r>
      <w:r w:rsidR="00D61EDF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C43819"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="00D61EDF" w:rsidRPr="009B30F4">
        <w:rPr>
          <w:sz w:val="22"/>
        </w:rPr>
        <w:t>13</w:t>
      </w:r>
      <w:r w:rsidR="00C60658" w:rsidRPr="009B30F4">
        <w:rPr>
          <w:sz w:val="22"/>
        </w:rPr>
        <w:t xml:space="preserve"> </w:t>
      </w:r>
      <w:r w:rsidR="00D61EDF" w:rsidRPr="009B30F4">
        <w:rPr>
          <w:sz w:val="22"/>
        </w:rPr>
        <w:t>czerwca</w:t>
      </w:r>
      <w:r w:rsidR="00C60658" w:rsidRPr="009B30F4">
        <w:rPr>
          <w:sz w:val="22"/>
        </w:rPr>
        <w:t xml:space="preserve"> 202</w:t>
      </w:r>
      <w:r w:rsidR="00D61EDF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r</w:t>
      </w:r>
      <w:r w:rsidR="00E9162B" w:rsidRPr="009B30F4">
        <w:rPr>
          <w:sz w:val="22"/>
        </w:rPr>
        <w:t>.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Ogłoszenie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o</w:t>
      </w:r>
      <w:r w:rsidR="00661AE7" w:rsidRPr="009B30F4">
        <w:rPr>
          <w:sz w:val="22"/>
        </w:rPr>
        <w:t> </w:t>
      </w:r>
      <w:r w:rsidR="00B0279D" w:rsidRPr="009B30F4">
        <w:rPr>
          <w:sz w:val="22"/>
        </w:rPr>
        <w:t>wyłożen</w:t>
      </w:r>
      <w:r w:rsidR="00A55941" w:rsidRPr="009B30F4">
        <w:rPr>
          <w:sz w:val="22"/>
        </w:rPr>
        <w:t>iu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publicznego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wglądu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ukazało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się</w:t>
      </w:r>
      <w:r w:rsidR="004B6C5B" w:rsidRPr="009B30F4">
        <w:rPr>
          <w:sz w:val="22"/>
        </w:rPr>
        <w:t xml:space="preserve"> </w:t>
      </w:r>
      <w:r w:rsidR="006C3441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prasie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lokalnej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–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„</w:t>
      </w:r>
      <w:r w:rsidR="006C3441" w:rsidRPr="009B30F4">
        <w:rPr>
          <w:sz w:val="22"/>
        </w:rPr>
        <w:t>Gazecie</w:t>
      </w:r>
      <w:r w:rsidR="004B6C5B" w:rsidRPr="009B30F4">
        <w:rPr>
          <w:sz w:val="22"/>
        </w:rPr>
        <w:t xml:space="preserve"> </w:t>
      </w:r>
      <w:r w:rsidR="006C3441" w:rsidRPr="009B30F4">
        <w:rPr>
          <w:sz w:val="22"/>
        </w:rPr>
        <w:t>Wyborczej</w:t>
      </w:r>
      <w:r w:rsidR="00872542" w:rsidRPr="009B30F4">
        <w:rPr>
          <w:sz w:val="22"/>
        </w:rPr>
        <w:t>”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dniu</w:t>
      </w:r>
      <w:r w:rsidR="004B6C5B" w:rsidRPr="009B30F4">
        <w:rPr>
          <w:sz w:val="22"/>
        </w:rPr>
        <w:t xml:space="preserve"> </w:t>
      </w:r>
      <w:r w:rsidR="00E82D12" w:rsidRPr="009B30F4">
        <w:rPr>
          <w:sz w:val="22"/>
        </w:rPr>
        <w:t>14 maja</w:t>
      </w:r>
      <w:r w:rsidR="00987284" w:rsidRPr="009B30F4">
        <w:rPr>
          <w:sz w:val="22"/>
        </w:rPr>
        <w:t xml:space="preserve"> 202</w:t>
      </w:r>
      <w:r w:rsidR="00E82D12" w:rsidRPr="009B30F4">
        <w:rPr>
          <w:sz w:val="22"/>
        </w:rPr>
        <w:t>4</w:t>
      </w:r>
      <w:r w:rsidR="00987284" w:rsidRPr="009B30F4">
        <w:rPr>
          <w:sz w:val="22"/>
        </w:rPr>
        <w:t xml:space="preserve"> </w:t>
      </w:r>
      <w:r w:rsidR="00872542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507C02" w:rsidRPr="009B30F4">
        <w:rPr>
          <w:sz w:val="22"/>
        </w:rPr>
        <w:t>Obwieszczenie</w:t>
      </w:r>
      <w:r w:rsidR="004B6C5B" w:rsidRPr="009B30F4">
        <w:rPr>
          <w:sz w:val="22"/>
        </w:rPr>
        <w:t xml:space="preserve"> </w:t>
      </w:r>
      <w:r w:rsidR="00507C02" w:rsidRPr="009B30F4">
        <w:rPr>
          <w:sz w:val="22"/>
        </w:rPr>
        <w:t>umieszczone</w:t>
      </w:r>
      <w:r w:rsidR="004B6C5B" w:rsidRPr="009B30F4">
        <w:rPr>
          <w:sz w:val="22"/>
        </w:rPr>
        <w:t xml:space="preserve"> </w:t>
      </w:r>
      <w:r w:rsidR="00507C02" w:rsidRPr="009B30F4">
        <w:rPr>
          <w:sz w:val="22"/>
        </w:rPr>
        <w:t>było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tablicach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ogłoszeń</w:t>
      </w:r>
      <w:r w:rsidR="00507C02" w:rsidRPr="009B30F4">
        <w:rPr>
          <w:sz w:val="22"/>
        </w:rPr>
        <w:t>: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Miejskiej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Pracowni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Urbanistycznej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Łodzi</w:t>
      </w:r>
      <w:r w:rsidR="00987284" w:rsidRPr="009B30F4">
        <w:rPr>
          <w:sz w:val="22"/>
        </w:rPr>
        <w:t xml:space="preserve"> oraz </w:t>
      </w:r>
      <w:r w:rsidRPr="009B30F4">
        <w:rPr>
          <w:sz w:val="22"/>
        </w:rPr>
        <w:t>Urzędu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Miasta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(ul.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Piotrkowska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104)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dniach</w:t>
      </w:r>
      <w:r w:rsidR="004B6C5B" w:rsidRPr="009B30F4">
        <w:rPr>
          <w:sz w:val="22"/>
        </w:rPr>
        <w:t xml:space="preserve"> </w:t>
      </w:r>
      <w:r w:rsidR="00872542" w:rsidRPr="009B30F4">
        <w:rPr>
          <w:sz w:val="22"/>
        </w:rPr>
        <w:t>od</w:t>
      </w:r>
      <w:r w:rsidR="004B6C5B" w:rsidRPr="009B30F4">
        <w:rPr>
          <w:sz w:val="22"/>
        </w:rPr>
        <w:t xml:space="preserve"> </w:t>
      </w:r>
      <w:r w:rsidR="00E23B19" w:rsidRPr="009B30F4">
        <w:rPr>
          <w:sz w:val="22"/>
        </w:rPr>
        <w:t>1</w:t>
      </w:r>
      <w:r w:rsidR="00E82D12" w:rsidRPr="009B30F4">
        <w:rPr>
          <w:sz w:val="22"/>
        </w:rPr>
        <w:t>4</w:t>
      </w:r>
      <w:r w:rsidR="00E23B19" w:rsidRPr="009B30F4">
        <w:rPr>
          <w:sz w:val="22"/>
        </w:rPr>
        <w:t xml:space="preserve"> </w:t>
      </w:r>
      <w:r w:rsidR="00E82D12" w:rsidRPr="009B30F4">
        <w:rPr>
          <w:sz w:val="22"/>
        </w:rPr>
        <w:t>maja</w:t>
      </w:r>
      <w:r w:rsidR="00987284" w:rsidRPr="009B30F4">
        <w:rPr>
          <w:sz w:val="22"/>
        </w:rPr>
        <w:t xml:space="preserve"> 202</w:t>
      </w:r>
      <w:r w:rsidR="00E82D12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2F74F7"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="00E82D12" w:rsidRPr="009B30F4">
        <w:rPr>
          <w:sz w:val="22"/>
        </w:rPr>
        <w:t>27 czerwca</w:t>
      </w:r>
      <w:r w:rsidR="00661AE7" w:rsidRPr="009B30F4">
        <w:rPr>
          <w:sz w:val="22"/>
        </w:rPr>
        <w:t xml:space="preserve"> </w:t>
      </w:r>
      <w:r w:rsidR="002F74F7" w:rsidRPr="009B30F4">
        <w:rPr>
          <w:sz w:val="22"/>
        </w:rPr>
        <w:t>202</w:t>
      </w:r>
      <w:r w:rsidR="00E82D12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Ponadto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obwieszczeni</w:t>
      </w:r>
      <w:r w:rsidR="006C3441" w:rsidRPr="009B30F4">
        <w:rPr>
          <w:sz w:val="22"/>
        </w:rPr>
        <w:t>e</w:t>
      </w:r>
      <w:r w:rsidR="004B6C5B" w:rsidRPr="009B30F4">
        <w:rPr>
          <w:sz w:val="22"/>
        </w:rPr>
        <w:t xml:space="preserve"> </w:t>
      </w:r>
      <w:r w:rsidR="006C3441" w:rsidRPr="009B30F4">
        <w:rPr>
          <w:sz w:val="22"/>
        </w:rPr>
        <w:t>zamieszcz</w:t>
      </w:r>
      <w:r w:rsidR="00BE5AAA" w:rsidRPr="009B30F4">
        <w:rPr>
          <w:sz w:val="22"/>
        </w:rPr>
        <w:t>o</w:t>
      </w:r>
      <w:r w:rsidR="006C3441" w:rsidRPr="009B30F4">
        <w:rPr>
          <w:sz w:val="22"/>
        </w:rPr>
        <w:t>ne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było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stronie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Biuletynu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Informacji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Publicznej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Miejskiej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Pracowni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Urbanistycznej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Łodzi</w:t>
      </w:r>
      <w:r w:rsidR="004B6C5B" w:rsidRPr="009B30F4">
        <w:rPr>
          <w:sz w:val="22"/>
        </w:rPr>
        <w:t xml:space="preserve"> </w:t>
      </w:r>
      <w:r w:rsidR="006B304F" w:rsidRPr="009B30F4">
        <w:rPr>
          <w:sz w:val="22"/>
        </w:rPr>
        <w:t xml:space="preserve">w </w:t>
      </w:r>
      <w:r w:rsidR="000F2CBE" w:rsidRPr="009B30F4">
        <w:rPr>
          <w:sz w:val="22"/>
        </w:rPr>
        <w:t>dni</w:t>
      </w:r>
      <w:r w:rsidR="006B304F" w:rsidRPr="009B30F4">
        <w:rPr>
          <w:sz w:val="22"/>
        </w:rPr>
        <w:t>u</w:t>
      </w:r>
      <w:r w:rsidR="00D857CA" w:rsidRPr="009B30F4">
        <w:rPr>
          <w:sz w:val="22"/>
        </w:rPr>
        <w:t xml:space="preserve"> </w:t>
      </w:r>
      <w:r w:rsidR="00E82D12" w:rsidRPr="009B30F4">
        <w:rPr>
          <w:sz w:val="22"/>
        </w:rPr>
        <w:t>14 maja</w:t>
      </w:r>
      <w:r w:rsidR="00661AE7" w:rsidRPr="009B30F4">
        <w:rPr>
          <w:sz w:val="22"/>
        </w:rPr>
        <w:t xml:space="preserve"> </w:t>
      </w:r>
      <w:r w:rsidR="00B051E4" w:rsidRPr="009B30F4">
        <w:rPr>
          <w:sz w:val="22"/>
        </w:rPr>
        <w:t>202</w:t>
      </w:r>
      <w:r w:rsidR="00E82D12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0F2CBE" w:rsidRPr="009B30F4">
        <w:rPr>
          <w:sz w:val="22"/>
        </w:rPr>
        <w:lastRenderedPageBreak/>
        <w:t>(</w:t>
      </w:r>
      <w:hyperlink r:id="rId6" w:history="1">
        <w:r w:rsidR="001C3848" w:rsidRPr="009B30F4">
          <w:rPr>
            <w:rStyle w:val="Hipercze"/>
            <w:color w:val="auto"/>
            <w:sz w:val="22"/>
            <w:u w:val="none"/>
          </w:rPr>
          <w:t>www.mpu.lodz.pl</w:t>
        </w:r>
      </w:hyperlink>
      <w:r w:rsidR="000F2CBE" w:rsidRPr="009B30F4">
        <w:rPr>
          <w:sz w:val="22"/>
        </w:rPr>
        <w:t>)</w:t>
      </w:r>
      <w:r w:rsidR="00146F4D" w:rsidRPr="009B30F4">
        <w:rPr>
          <w:sz w:val="22"/>
        </w:rPr>
        <w:t>.</w:t>
      </w:r>
      <w:r w:rsidR="004B6C5B" w:rsidRPr="009B30F4">
        <w:rPr>
          <w:sz w:val="22"/>
        </w:rPr>
        <w:t xml:space="preserve"> </w:t>
      </w:r>
      <w:r w:rsidR="00146F4D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ogłoszeniu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</w:t>
      </w:r>
      <w:r w:rsidR="00661AE7" w:rsidRPr="009B30F4">
        <w:rPr>
          <w:sz w:val="22"/>
        </w:rPr>
        <w:t> </w:t>
      </w:r>
      <w:r w:rsidRPr="009B30F4">
        <w:rPr>
          <w:sz w:val="22"/>
        </w:rPr>
        <w:t>obwieszczeniu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zostały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zawarte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informacj</w:t>
      </w:r>
      <w:r w:rsidR="00A55941" w:rsidRPr="009B30F4">
        <w:rPr>
          <w:sz w:val="22"/>
        </w:rPr>
        <w:t>e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terminie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i</w:t>
      </w:r>
      <w:r w:rsidR="00F83E4D" w:rsidRPr="009B30F4">
        <w:rPr>
          <w:sz w:val="22"/>
        </w:rPr>
        <w:t> </w:t>
      </w:r>
      <w:r w:rsidR="00A55941" w:rsidRPr="009B30F4">
        <w:rPr>
          <w:sz w:val="22"/>
        </w:rPr>
        <w:t>miejscu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wyłożenia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dyskusji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publicznej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nad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przyjętymi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projekcie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rozwiązaniami,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a</w:t>
      </w:r>
      <w:r w:rsidR="00F83E4D" w:rsidRPr="009B30F4">
        <w:rPr>
          <w:sz w:val="22"/>
        </w:rPr>
        <w:t> </w:t>
      </w:r>
      <w:r w:rsidRPr="009B30F4">
        <w:rPr>
          <w:sz w:val="22"/>
        </w:rPr>
        <w:t>ta</w:t>
      </w:r>
      <w:r w:rsidR="00A55941" w:rsidRPr="009B30F4">
        <w:rPr>
          <w:sz w:val="22"/>
        </w:rPr>
        <w:t>kże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A55941" w:rsidRPr="009B30F4">
        <w:rPr>
          <w:sz w:val="22"/>
        </w:rPr>
        <w:t>terminie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składania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uwag.</w:t>
      </w:r>
      <w:r w:rsidR="004B6C5B" w:rsidRPr="009B30F4">
        <w:rPr>
          <w:sz w:val="22"/>
        </w:rPr>
        <w:t xml:space="preserve"> </w:t>
      </w:r>
      <w:r w:rsidR="00D158BD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D158BD" w:rsidRPr="009B30F4">
        <w:rPr>
          <w:sz w:val="22"/>
        </w:rPr>
        <w:t>czasie</w:t>
      </w:r>
      <w:r w:rsidR="004B6C5B" w:rsidRPr="009B30F4">
        <w:rPr>
          <w:sz w:val="22"/>
        </w:rPr>
        <w:t xml:space="preserve"> </w:t>
      </w:r>
      <w:r w:rsidR="00D158BD" w:rsidRPr="009B30F4">
        <w:rPr>
          <w:sz w:val="22"/>
        </w:rPr>
        <w:t>wyłożenia,</w:t>
      </w:r>
      <w:r w:rsidR="004B6C5B" w:rsidRPr="009B30F4">
        <w:rPr>
          <w:sz w:val="22"/>
        </w:rPr>
        <w:t xml:space="preserve"> </w:t>
      </w:r>
      <w:r w:rsidR="00D158BD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D158BD" w:rsidRPr="009B30F4">
        <w:rPr>
          <w:sz w:val="22"/>
        </w:rPr>
        <w:t>dniu</w:t>
      </w:r>
      <w:r w:rsidR="004B6C5B" w:rsidRPr="009B30F4">
        <w:rPr>
          <w:sz w:val="22"/>
        </w:rPr>
        <w:t xml:space="preserve"> </w:t>
      </w:r>
      <w:r w:rsidR="00E82D12" w:rsidRPr="009B30F4">
        <w:rPr>
          <w:sz w:val="22"/>
        </w:rPr>
        <w:t>4</w:t>
      </w:r>
      <w:r w:rsidR="00E16686" w:rsidRPr="009B30F4">
        <w:rPr>
          <w:sz w:val="22"/>
        </w:rPr>
        <w:t xml:space="preserve"> </w:t>
      </w:r>
      <w:r w:rsidR="00E82D12" w:rsidRPr="009B30F4">
        <w:rPr>
          <w:sz w:val="22"/>
        </w:rPr>
        <w:t xml:space="preserve">czerwca </w:t>
      </w:r>
      <w:r w:rsidR="00E16686" w:rsidRPr="009B30F4">
        <w:rPr>
          <w:sz w:val="22"/>
        </w:rPr>
        <w:t>202</w:t>
      </w:r>
      <w:r w:rsidR="00E82D12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D158BD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za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pomocą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środków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porozumiewania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się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odległość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odbyła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się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dyskusja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publiczna,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co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jest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zgodne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art.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8d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ust.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2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ustawy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27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marca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2003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planowaniu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zagospodarowaniu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przestrzennym.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Przeprowadzono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ją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aplikacji</w:t>
      </w:r>
      <w:r w:rsidR="004B6C5B" w:rsidRPr="009B30F4">
        <w:rPr>
          <w:sz w:val="22"/>
        </w:rPr>
        <w:t xml:space="preserve"> </w:t>
      </w:r>
      <w:r w:rsidR="00BC62D8" w:rsidRPr="009B30F4">
        <w:rPr>
          <w:sz w:val="22"/>
        </w:rPr>
        <w:t>Microsoft Teams</w:t>
      </w:r>
      <w:r w:rsidR="001C3848" w:rsidRPr="009B30F4">
        <w:rPr>
          <w:sz w:val="22"/>
        </w:rPr>
        <w:t>,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sposób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umożliwiający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każdemu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jej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uczestnikowi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zabieranie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głosu,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zadawanie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pytań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składanie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uwag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przez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jednoczesną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transmisję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obrazu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dźwięku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zadawanie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pytań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składanie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uwag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formie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zapisu</w:t>
      </w:r>
      <w:r w:rsidR="004B6C5B" w:rsidRPr="009B30F4">
        <w:rPr>
          <w:sz w:val="22"/>
        </w:rPr>
        <w:t xml:space="preserve"> </w:t>
      </w:r>
      <w:r w:rsidR="001C3848" w:rsidRPr="009B30F4">
        <w:rPr>
          <w:sz w:val="22"/>
        </w:rPr>
        <w:t>tekstowego.</w:t>
      </w:r>
      <w:r w:rsidR="004B6C5B" w:rsidRPr="009B30F4">
        <w:rPr>
          <w:sz w:val="22"/>
        </w:rPr>
        <w:t xml:space="preserve"> </w:t>
      </w:r>
    </w:p>
    <w:p w14:paraId="5BDBF9FB" w14:textId="754EEECC" w:rsidR="000F2CBE" w:rsidRPr="009B30F4" w:rsidRDefault="00C97FEB" w:rsidP="001D6527">
      <w:pPr>
        <w:spacing w:after="100"/>
        <w:ind w:left="708" w:firstLine="708"/>
        <w:jc w:val="both"/>
        <w:rPr>
          <w:color w:val="4F81BD" w:themeColor="accent1"/>
          <w:sz w:val="22"/>
        </w:rPr>
      </w:pPr>
      <w:r w:rsidRPr="009B30F4">
        <w:rPr>
          <w:sz w:val="22"/>
        </w:rPr>
        <w:t>Uwagi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pro</w:t>
      </w:r>
      <w:r w:rsidR="00B0279D" w:rsidRPr="009B30F4">
        <w:rPr>
          <w:sz w:val="22"/>
        </w:rPr>
        <w:t>jektu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można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było</w:t>
      </w:r>
      <w:r w:rsidR="004B6C5B" w:rsidRPr="009B30F4">
        <w:rPr>
          <w:sz w:val="22"/>
        </w:rPr>
        <w:t xml:space="preserve"> </w:t>
      </w:r>
      <w:r w:rsidR="00B0279D" w:rsidRPr="009B30F4">
        <w:rPr>
          <w:sz w:val="22"/>
        </w:rPr>
        <w:t>składać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="00E82D12" w:rsidRPr="009B30F4">
        <w:rPr>
          <w:sz w:val="22"/>
        </w:rPr>
        <w:t>27 czerwca</w:t>
      </w:r>
      <w:r w:rsidR="00BC62D8" w:rsidRPr="009B30F4">
        <w:rPr>
          <w:sz w:val="22"/>
        </w:rPr>
        <w:t xml:space="preserve"> 2</w:t>
      </w:r>
      <w:r w:rsidR="00B051E4" w:rsidRPr="009B30F4">
        <w:rPr>
          <w:sz w:val="22"/>
        </w:rPr>
        <w:t>02</w:t>
      </w:r>
      <w:r w:rsidR="00E82D12" w:rsidRPr="009B30F4">
        <w:rPr>
          <w:sz w:val="22"/>
        </w:rPr>
        <w:t>4</w:t>
      </w:r>
      <w:r w:rsidR="004B6C5B" w:rsidRPr="009B30F4">
        <w:rPr>
          <w:sz w:val="22"/>
        </w:rPr>
        <w:t xml:space="preserve"> </w:t>
      </w:r>
      <w:r w:rsidR="00B051E4" w:rsidRPr="009B30F4">
        <w:rPr>
          <w:sz w:val="22"/>
        </w:rPr>
        <w:t>r.</w:t>
      </w:r>
      <w:r w:rsidR="001D6527" w:rsidRPr="009B30F4">
        <w:rPr>
          <w:color w:val="4F81BD" w:themeColor="accent1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We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wskazanym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w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obwieszczeniu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terminie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przewidzianym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na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składanie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uwag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do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planu,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tj.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do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dnia</w:t>
      </w:r>
      <w:r w:rsidR="004B6C5B" w:rsidRPr="009B30F4">
        <w:rPr>
          <w:rFonts w:eastAsia="Times New Roman"/>
          <w:sz w:val="22"/>
        </w:rPr>
        <w:t xml:space="preserve"> </w:t>
      </w:r>
      <w:r w:rsidR="00345550" w:rsidRPr="009B30F4">
        <w:rPr>
          <w:rFonts w:eastAsia="Times New Roman"/>
          <w:sz w:val="22"/>
        </w:rPr>
        <w:t>27 czerwca</w:t>
      </w:r>
      <w:r w:rsidR="00BC62D8" w:rsidRPr="009B30F4">
        <w:rPr>
          <w:rFonts w:eastAsia="Times New Roman"/>
          <w:sz w:val="22"/>
        </w:rPr>
        <w:t xml:space="preserve"> </w:t>
      </w:r>
      <w:r w:rsidR="00B051E4" w:rsidRPr="009B30F4">
        <w:rPr>
          <w:rFonts w:eastAsia="Times New Roman"/>
          <w:sz w:val="22"/>
        </w:rPr>
        <w:t>202</w:t>
      </w:r>
      <w:r w:rsidR="00345550" w:rsidRPr="009B30F4">
        <w:rPr>
          <w:rFonts w:eastAsia="Times New Roman"/>
          <w:sz w:val="22"/>
        </w:rPr>
        <w:t>4</w:t>
      </w:r>
      <w:r w:rsidR="004B6C5B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r.</w:t>
      </w:r>
      <w:r w:rsidR="004B6C5B" w:rsidRPr="009B30F4">
        <w:rPr>
          <w:rFonts w:eastAsia="Times New Roman"/>
          <w:sz w:val="22"/>
        </w:rPr>
        <w:t xml:space="preserve"> </w:t>
      </w:r>
      <w:r w:rsidR="00345550" w:rsidRPr="009B30F4">
        <w:rPr>
          <w:rFonts w:eastAsia="Times New Roman"/>
          <w:sz w:val="22"/>
        </w:rPr>
        <w:t xml:space="preserve">nie </w:t>
      </w:r>
      <w:r w:rsidR="000F2CBE" w:rsidRPr="009B30F4">
        <w:rPr>
          <w:rFonts w:eastAsia="Times New Roman"/>
          <w:sz w:val="22"/>
        </w:rPr>
        <w:t>wpłynęł</w:t>
      </w:r>
      <w:r w:rsidR="005D1EC9" w:rsidRPr="009B30F4">
        <w:rPr>
          <w:rFonts w:eastAsia="Times New Roman"/>
          <w:sz w:val="22"/>
        </w:rPr>
        <w:t>y</w:t>
      </w:r>
      <w:r w:rsidR="00345550" w:rsidRPr="009B30F4">
        <w:rPr>
          <w:rFonts w:eastAsia="Times New Roman"/>
          <w:sz w:val="22"/>
        </w:rPr>
        <w:t xml:space="preserve"> </w:t>
      </w:r>
      <w:r w:rsidR="000F2CBE" w:rsidRPr="009B30F4">
        <w:rPr>
          <w:rFonts w:eastAsia="Times New Roman"/>
          <w:sz w:val="22"/>
        </w:rPr>
        <w:t>uwag</w:t>
      </w:r>
      <w:r w:rsidR="005D1EC9" w:rsidRPr="009B30F4">
        <w:rPr>
          <w:rFonts w:eastAsia="Times New Roman"/>
          <w:sz w:val="22"/>
        </w:rPr>
        <w:t>i</w:t>
      </w:r>
      <w:r w:rsidR="000F2CBE" w:rsidRPr="009B30F4">
        <w:rPr>
          <w:rFonts w:eastAsia="Times New Roman"/>
          <w:sz w:val="22"/>
        </w:rPr>
        <w:t>.</w:t>
      </w:r>
      <w:r w:rsidR="004B6C5B" w:rsidRPr="009B30F4">
        <w:rPr>
          <w:rFonts w:eastAsia="Times New Roman"/>
          <w:sz w:val="22"/>
        </w:rPr>
        <w:t xml:space="preserve"> </w:t>
      </w:r>
    </w:p>
    <w:p w14:paraId="30E2511F" w14:textId="77777777" w:rsidR="00242B36" w:rsidRDefault="00DF444A" w:rsidP="00DF444A">
      <w:pPr>
        <w:spacing w:after="100"/>
        <w:ind w:left="708" w:firstLine="709"/>
        <w:jc w:val="both"/>
        <w:rPr>
          <w:sz w:val="22"/>
        </w:rPr>
      </w:pPr>
      <w:r w:rsidRPr="009B30F4">
        <w:rPr>
          <w:rFonts w:eastAsia="Times New Roman"/>
          <w:sz w:val="22"/>
        </w:rPr>
        <w:t xml:space="preserve">W projekcie zawarto ustalenia w </w:t>
      </w:r>
      <w:r w:rsidR="0067268E" w:rsidRPr="009B30F4">
        <w:rPr>
          <w:sz w:val="22"/>
        </w:rPr>
        <w:t xml:space="preserve">zakresie: </w:t>
      </w:r>
      <w:r w:rsidR="00B048AD" w:rsidRPr="009B30F4">
        <w:rPr>
          <w:sz w:val="22"/>
        </w:rPr>
        <w:t xml:space="preserve">zasad ochrony i kształtowania ładu przestrzennego, </w:t>
      </w:r>
      <w:r w:rsidR="0067268E" w:rsidRPr="009B30F4">
        <w:rPr>
          <w:sz w:val="22"/>
        </w:rPr>
        <w:t>ochrony i kształtowania krajobrazu oraz zieleni, w zakresie gospodarki wodnej i</w:t>
      </w:r>
      <w:r w:rsidR="00242B36">
        <w:rPr>
          <w:sz w:val="22"/>
        </w:rPr>
        <w:t> </w:t>
      </w:r>
      <w:r w:rsidR="0067268E" w:rsidRPr="009B30F4">
        <w:rPr>
          <w:sz w:val="22"/>
        </w:rPr>
        <w:t xml:space="preserve">odprowadzania ścieków oraz gospodarki odpadami, ochrony wód, odnawialnych źródeł energii, ochrony powietrza oraz ochrony przed polami elektromagnetycznymi. </w:t>
      </w:r>
    </w:p>
    <w:p w14:paraId="122B627E" w14:textId="6D9F674D" w:rsidR="00DF444A" w:rsidRPr="009B30F4" w:rsidRDefault="00DF444A" w:rsidP="00DF444A">
      <w:pPr>
        <w:spacing w:after="100"/>
        <w:ind w:left="708" w:firstLine="709"/>
        <w:jc w:val="both"/>
        <w:rPr>
          <w:rFonts w:eastAsia="Times New Roman"/>
          <w:color w:val="4F81BD" w:themeColor="accent1"/>
          <w:sz w:val="22"/>
        </w:rPr>
      </w:pPr>
      <w:r w:rsidRPr="009B30F4">
        <w:rPr>
          <w:rFonts w:eastAsia="Times New Roman"/>
          <w:sz w:val="22"/>
        </w:rPr>
        <w:t>W</w:t>
      </w:r>
      <w:r w:rsidR="0067268E" w:rsidRPr="009B30F4">
        <w:rPr>
          <w:sz w:val="22"/>
        </w:rPr>
        <w:t xml:space="preserve"> zakresie ochrony przed hałasem w projekcie planu dokonano wskazania terenów podlegających ochronie akustycznej, teren MNW-U-ZP zalicza się do terenów chronionych akustycznie jako „tereny mieszkaniowo-usługowe”, a tereny ZP zalicza się do terenów</w:t>
      </w:r>
      <w:r w:rsidR="00B64AC0">
        <w:rPr>
          <w:sz w:val="22"/>
        </w:rPr>
        <w:t xml:space="preserve"> </w:t>
      </w:r>
      <w:r w:rsidR="0067268E" w:rsidRPr="009B30F4">
        <w:rPr>
          <w:sz w:val="22"/>
        </w:rPr>
        <w:t xml:space="preserve">chronionych akustycznie jako „tereny rekreacyjno-wypoczynkowe”, </w:t>
      </w:r>
      <w:r w:rsidRPr="009B30F4">
        <w:rPr>
          <w:rFonts w:eastAsia="Times New Roman"/>
          <w:sz w:val="22"/>
        </w:rPr>
        <w:t xml:space="preserve">w rozumieniu przepisów odrębnych dotyczących ochrony środowiska. </w:t>
      </w:r>
    </w:p>
    <w:p w14:paraId="256E49C7" w14:textId="7BEE61B0" w:rsidR="00DF444A" w:rsidRPr="009B30F4" w:rsidRDefault="00DF444A" w:rsidP="00DF444A">
      <w:pPr>
        <w:spacing w:after="100"/>
        <w:ind w:left="708" w:firstLine="709"/>
        <w:jc w:val="both"/>
        <w:rPr>
          <w:rFonts w:eastAsia="Times New Roman"/>
          <w:color w:val="4F81BD" w:themeColor="accent1"/>
          <w:sz w:val="22"/>
        </w:rPr>
      </w:pPr>
      <w:r w:rsidRPr="009B30F4">
        <w:rPr>
          <w:rFonts w:eastAsia="Times New Roman"/>
          <w:sz w:val="22"/>
        </w:rPr>
        <w:t>Projekt planu zakłada wyposażanie terenów w sieci i urządzenia infrastruktury technicznej w oparciu o istniejące systemy, ich rozbudowę i przebudowę, a także budowę nowych systemów.</w:t>
      </w:r>
      <w:r w:rsidRPr="009B30F4">
        <w:rPr>
          <w:rFonts w:eastAsia="Times New Roman"/>
          <w:color w:val="4F81BD" w:themeColor="accent1"/>
          <w:sz w:val="22"/>
        </w:rPr>
        <w:t xml:space="preserve"> </w:t>
      </w:r>
    </w:p>
    <w:p w14:paraId="0F2B14EB" w14:textId="029A0A61" w:rsidR="006F0B05" w:rsidRPr="009B30F4" w:rsidRDefault="006F0B05" w:rsidP="00DF444A">
      <w:pPr>
        <w:spacing w:after="100"/>
        <w:ind w:left="708" w:firstLine="709"/>
        <w:jc w:val="both"/>
        <w:rPr>
          <w:sz w:val="22"/>
        </w:rPr>
      </w:pPr>
      <w:r w:rsidRPr="009B30F4">
        <w:rPr>
          <w:sz w:val="22"/>
        </w:rPr>
        <w:t xml:space="preserve">Ustalono również granice terenów rozmieszczenia inwestycji celu publicznego </w:t>
      </w:r>
      <w:r w:rsidRPr="009B30F4">
        <w:rPr>
          <w:sz w:val="22"/>
        </w:rPr>
        <w:br/>
        <w:t>o znaczeniu lokalnym, które stanowią wskazane na rysunku planu linie rozgraniczające terenów dróg publicznych (1KDZ i 1KDD) oraz publicznie dostępnych samorządowych parków 1ZP i</w:t>
      </w:r>
      <w:r w:rsidR="00242B36">
        <w:rPr>
          <w:sz w:val="22"/>
        </w:rPr>
        <w:t> </w:t>
      </w:r>
      <w:r w:rsidRPr="009B30F4">
        <w:rPr>
          <w:sz w:val="22"/>
        </w:rPr>
        <w:t>2ZP.</w:t>
      </w:r>
    </w:p>
    <w:p w14:paraId="7717B4BC" w14:textId="2CF82735" w:rsidR="0026436E" w:rsidRPr="009B30F4" w:rsidRDefault="0026436E" w:rsidP="00DF444A">
      <w:pPr>
        <w:spacing w:after="100"/>
        <w:ind w:left="708" w:firstLine="709"/>
        <w:jc w:val="both"/>
        <w:rPr>
          <w:rFonts w:eastAsia="Times New Roman"/>
          <w:color w:val="4F81BD" w:themeColor="accent1"/>
          <w:sz w:val="22"/>
        </w:rPr>
      </w:pPr>
      <w:r w:rsidRPr="009B30F4">
        <w:rPr>
          <w:sz w:val="22"/>
        </w:rPr>
        <w:t>W ustaleniach szczegółowych projektu planu zostały również określone, m.in. wskaźniki zagospodarowania terenów w odniesieniu do działki budowlanej, dla terenów przeznaczonych pod zabudowę</w:t>
      </w:r>
      <w:r w:rsidR="00FB3956" w:rsidRPr="009B30F4">
        <w:rPr>
          <w:sz w:val="22"/>
        </w:rPr>
        <w:t>:</w:t>
      </w:r>
      <w:r w:rsidRPr="009B30F4">
        <w:rPr>
          <w:sz w:val="22"/>
        </w:rPr>
        <w:t xml:space="preserve"> </w:t>
      </w:r>
      <w:r w:rsidRPr="009B30F4">
        <w:rPr>
          <w:sz w:val="22"/>
          <w:u w:color="000000"/>
        </w:rPr>
        <w:t>1MNW-U-ZP i 1U-RZP-ZP oraz dopuszczenie remontu i przebudowy dla</w:t>
      </w:r>
      <w:r w:rsidR="00B64AC0">
        <w:rPr>
          <w:sz w:val="22"/>
          <w:u w:color="000000"/>
        </w:rPr>
        <w:t> </w:t>
      </w:r>
      <w:r w:rsidRPr="009B30F4">
        <w:rPr>
          <w:sz w:val="22"/>
          <w:u w:color="000000"/>
        </w:rPr>
        <w:t>budynków istniejących, w terenie 2ZP.</w:t>
      </w:r>
    </w:p>
    <w:p w14:paraId="20C9D0CA" w14:textId="77777777" w:rsidR="001D6527" w:rsidRPr="009B30F4" w:rsidRDefault="00DF444A" w:rsidP="00DF444A">
      <w:pPr>
        <w:spacing w:after="100"/>
        <w:ind w:left="708" w:firstLine="709"/>
        <w:jc w:val="both"/>
        <w:rPr>
          <w:rFonts w:eastAsia="Times New Roman"/>
          <w:sz w:val="22"/>
        </w:rPr>
      </w:pPr>
      <w:r w:rsidRPr="009B30F4">
        <w:rPr>
          <w:rFonts w:eastAsia="Times New Roman"/>
          <w:sz w:val="22"/>
        </w:rPr>
        <w:t>Dla potrzeb prognozy przeanalizowano możliwe oddziaływania realizacji ustaleń planu na środowisko przyrodnicze, wskazując potencjalne oddziaływania korzystne i negatywne.</w:t>
      </w:r>
      <w:r w:rsidR="000C7A46" w:rsidRPr="009B30F4">
        <w:rPr>
          <w:sz w:val="22"/>
        </w:rPr>
        <w:t xml:space="preserve"> Projekt planu zawiera ustalenia, których realizacja ma bezpośrednio zapobiegać negatywnym oddziaływaniom na środowisko: zakaz lokalizacji przedsięwzięć mogących znacząco oddziaływać na środowisko, za wyjątkiem: dróg, obiektów mostowych, stawów, urządzeń wodnych i inwestycji z zakresu infrastruktury technicznej.</w:t>
      </w:r>
      <w:r w:rsidRPr="009B30F4">
        <w:rPr>
          <w:rFonts w:eastAsia="Times New Roman"/>
          <w:sz w:val="22"/>
        </w:rPr>
        <w:t xml:space="preserve"> </w:t>
      </w:r>
    </w:p>
    <w:p w14:paraId="13110E25" w14:textId="257C5767" w:rsidR="00DF444A" w:rsidRPr="009B30F4" w:rsidRDefault="001D6527" w:rsidP="001D6527">
      <w:pPr>
        <w:spacing w:after="100"/>
        <w:ind w:left="708" w:firstLine="709"/>
        <w:jc w:val="both"/>
        <w:rPr>
          <w:sz w:val="22"/>
        </w:rPr>
      </w:pPr>
      <w:r w:rsidRPr="009B30F4">
        <w:rPr>
          <w:rFonts w:eastAsia="Times New Roman"/>
          <w:sz w:val="22"/>
        </w:rPr>
        <w:t xml:space="preserve">Omawiany obszar dopełnia system przyrodniczy i pełni głównie rolę rekreacyjno-społeczną. Ustalenia projektu zapewniają ochronę walorów przyrodniczych, krajobrazowych </w:t>
      </w:r>
      <w:r w:rsidRPr="009B30F4">
        <w:rPr>
          <w:rFonts w:eastAsia="Times New Roman"/>
          <w:sz w:val="22"/>
        </w:rPr>
        <w:br/>
        <w:t>i kulturowych dawnego toru wyścigów konnych, stanowiącego teren zieleni wspierający system ekologiczny miasta.</w:t>
      </w:r>
      <w:r w:rsidRPr="009B30F4">
        <w:rPr>
          <w:sz w:val="22"/>
        </w:rPr>
        <w:t xml:space="preserve"> </w:t>
      </w:r>
      <w:r w:rsidR="00DF444A" w:rsidRPr="009B30F4">
        <w:rPr>
          <w:rFonts w:eastAsia="Times New Roman"/>
          <w:sz w:val="22"/>
        </w:rPr>
        <w:t>Ponieważ ustalenia projektu zakładają pozostawienie obszaru jako terenu aktywnego przyrodniczo</w:t>
      </w:r>
      <w:r w:rsidR="006F0B05" w:rsidRPr="009B30F4">
        <w:rPr>
          <w:rFonts w:eastAsia="Times New Roman"/>
          <w:sz w:val="22"/>
        </w:rPr>
        <w:t xml:space="preserve"> – terenu zieleni urządzonej</w:t>
      </w:r>
      <w:r w:rsidR="00DF444A" w:rsidRPr="009B30F4">
        <w:rPr>
          <w:rFonts w:eastAsia="Times New Roman"/>
          <w:sz w:val="22"/>
        </w:rPr>
        <w:t xml:space="preserve">, oddziaływanie realizacji tych ustaleń będzie zdecydowanie korzystne. </w:t>
      </w:r>
    </w:p>
    <w:p w14:paraId="5CE7324E" w14:textId="57E577D4" w:rsidR="00B85445" w:rsidRPr="009B30F4" w:rsidRDefault="00B85445" w:rsidP="0096428D">
      <w:pPr>
        <w:spacing w:after="100"/>
        <w:ind w:left="708" w:firstLine="709"/>
        <w:jc w:val="both"/>
        <w:rPr>
          <w:rFonts w:eastAsia="Times New Roman"/>
          <w:sz w:val="22"/>
        </w:rPr>
      </w:pPr>
      <w:r w:rsidRPr="009B30F4">
        <w:rPr>
          <w:sz w:val="22"/>
        </w:rPr>
        <w:t xml:space="preserve">Obszar objęty opracowaniem planu i jego otoczenie nie sąsiadują bezpośrednio </w:t>
      </w:r>
      <w:r w:rsidRPr="009B30F4">
        <w:rPr>
          <w:sz w:val="22"/>
        </w:rPr>
        <w:br/>
        <w:t xml:space="preserve">z terytoriami państw ościennych, a dopuszczalne ustalenia planu przedsięwzięcia, jakie mogą być </w:t>
      </w:r>
      <w:r w:rsidRPr="009B30F4">
        <w:rPr>
          <w:sz w:val="22"/>
        </w:rPr>
        <w:lastRenderedPageBreak/>
        <w:t>realizowane w jego obszarze, nie będą skutkowały transgranicznym oddziaływaniem na</w:t>
      </w:r>
      <w:r w:rsidR="008A04FB" w:rsidRPr="009B30F4">
        <w:rPr>
          <w:sz w:val="22"/>
        </w:rPr>
        <w:t> </w:t>
      </w:r>
      <w:r w:rsidRPr="009B30F4">
        <w:rPr>
          <w:sz w:val="22"/>
        </w:rPr>
        <w:t>środowisko w rozumieniu obowiązujących przepisów.</w:t>
      </w:r>
    </w:p>
    <w:p w14:paraId="30E751C3" w14:textId="5C72F768" w:rsidR="00125869" w:rsidRPr="009B30F4" w:rsidRDefault="00125869" w:rsidP="00125869">
      <w:pPr>
        <w:spacing w:after="100"/>
        <w:ind w:left="708" w:firstLine="709"/>
        <w:jc w:val="both"/>
        <w:rPr>
          <w:rFonts w:eastAsia="Times New Roman"/>
          <w:sz w:val="22"/>
        </w:rPr>
      </w:pPr>
      <w:r w:rsidRPr="009B30F4">
        <w:rPr>
          <w:rFonts w:eastAsia="Times New Roman"/>
          <w:sz w:val="22"/>
        </w:rPr>
        <w:t>W zakresie oceny oddziaływań i skuteczności proponowanych w planie rozwiązań wskazane jest prowadzenie monitoringu stanu środowiska, w tym m.in.: parametrów jakości powietrza, gleb, zagrożeń akustycznych. Badania monitoringowe mogą być prowadzone</w:t>
      </w:r>
      <w:r w:rsidR="00603C1F" w:rsidRPr="009B30F4">
        <w:rPr>
          <w:rFonts w:eastAsia="Times New Roman"/>
          <w:sz w:val="22"/>
        </w:rPr>
        <w:t xml:space="preserve"> </w:t>
      </w:r>
      <w:r w:rsidRPr="009B30F4">
        <w:rPr>
          <w:rFonts w:eastAsia="Times New Roman"/>
          <w:sz w:val="22"/>
        </w:rPr>
        <w:t>w</w:t>
      </w:r>
      <w:r w:rsidR="00603C1F" w:rsidRPr="009B30F4">
        <w:rPr>
          <w:rFonts w:eastAsia="Times New Roman"/>
          <w:sz w:val="22"/>
        </w:rPr>
        <w:t> </w:t>
      </w:r>
      <w:r w:rsidRPr="009B30F4">
        <w:rPr>
          <w:rFonts w:eastAsia="Times New Roman"/>
          <w:sz w:val="22"/>
        </w:rPr>
        <w:t>ramach państwowego monitoringu środowiska przez ustawowo wyznaczone do tego organy</w:t>
      </w:r>
      <w:r w:rsidR="00603C1F" w:rsidRPr="009B30F4">
        <w:rPr>
          <w:rFonts w:eastAsia="Times New Roman"/>
          <w:sz w:val="22"/>
        </w:rPr>
        <w:t xml:space="preserve"> </w:t>
      </w:r>
      <w:r w:rsidRPr="009B30F4">
        <w:rPr>
          <w:rFonts w:eastAsia="Times New Roman"/>
          <w:sz w:val="22"/>
        </w:rPr>
        <w:t>i</w:t>
      </w:r>
      <w:r w:rsidR="00603C1F" w:rsidRPr="009B30F4">
        <w:rPr>
          <w:rFonts w:eastAsia="Times New Roman"/>
          <w:sz w:val="22"/>
        </w:rPr>
        <w:t> </w:t>
      </w:r>
      <w:r w:rsidRPr="009B30F4">
        <w:rPr>
          <w:rFonts w:eastAsia="Times New Roman"/>
          <w:sz w:val="22"/>
        </w:rPr>
        <w:t xml:space="preserve">instytucje. W odniesieniu do przedsięwzięć, dla których konieczna będzie decyzja o uwarunkowaniach środowiskowych, obowiązywać będzie monitoring środowiska w zakresie, metodach i częstotliwości określonych w decyzji.  </w:t>
      </w:r>
    </w:p>
    <w:p w14:paraId="20ECA0F3" w14:textId="5C2B55A0" w:rsidR="00125869" w:rsidRPr="009B30F4" w:rsidRDefault="00DF3939" w:rsidP="00226196">
      <w:pPr>
        <w:spacing w:after="100"/>
        <w:ind w:left="708" w:firstLine="709"/>
        <w:jc w:val="both"/>
        <w:rPr>
          <w:rFonts w:eastAsia="Times New Roman"/>
          <w:sz w:val="22"/>
        </w:rPr>
      </w:pPr>
      <w:r w:rsidRPr="009B30F4">
        <w:rPr>
          <w:sz w:val="22"/>
        </w:rPr>
        <w:t xml:space="preserve">Monitoring powinien odbywać się w zakresie przestrzegania ustaleń dotyczących przeznaczenia terenu, ładu przestrzennego, warunków kształtowania zabudowy </w:t>
      </w:r>
      <w:r w:rsidRPr="009B30F4">
        <w:rPr>
          <w:sz w:val="22"/>
        </w:rPr>
        <w:br/>
        <w:t>i zagospodarowania terenu, zasad obsługi w zakresie infrastruktury technicznej oraz ochrony i</w:t>
      </w:r>
      <w:r w:rsidR="00437114">
        <w:rPr>
          <w:sz w:val="22"/>
        </w:rPr>
        <w:t> </w:t>
      </w:r>
      <w:r w:rsidRPr="009B30F4">
        <w:rPr>
          <w:sz w:val="22"/>
        </w:rPr>
        <w:t>kształtowania środowiska. Okresowe przeglądy zainwestowania terenów i realizacji ustaleń miejscowego planu zagospodarowania przestrzennego powinny być przeprowadzane przez organy administracji samorządowej.</w:t>
      </w:r>
      <w:r w:rsidR="00226196" w:rsidRPr="009B30F4">
        <w:rPr>
          <w:rFonts w:eastAsia="Times New Roman"/>
          <w:sz w:val="22"/>
        </w:rPr>
        <w:t xml:space="preserve"> </w:t>
      </w:r>
      <w:r w:rsidR="00125869" w:rsidRPr="009B30F4">
        <w:rPr>
          <w:sz w:val="22"/>
        </w:rPr>
        <w:t xml:space="preserve">Monitoring </w:t>
      </w:r>
      <w:r w:rsidR="00B85445" w:rsidRPr="009B30F4">
        <w:rPr>
          <w:sz w:val="22"/>
        </w:rPr>
        <w:t>skutków realizacji postanowień projektu planu powinien rozpocząć się niezwłocznie po uchwaleniu planu, co pozwoli na uzyskanie danych wyjściowych do dalszych analiz, a następnie proponuje się coroczne badanie efektów zmian zachodzących w środowisku i gospodarowaniu przestrzenią, z zastrzeżeniem, iż</w:t>
      </w:r>
      <w:r w:rsidR="006F2D2D" w:rsidRPr="009B30F4">
        <w:rPr>
          <w:sz w:val="22"/>
        </w:rPr>
        <w:t> </w:t>
      </w:r>
      <w:r w:rsidR="00B85445" w:rsidRPr="009B30F4">
        <w:rPr>
          <w:sz w:val="22"/>
        </w:rPr>
        <w:t>w</w:t>
      </w:r>
      <w:r w:rsidR="006F2D2D" w:rsidRPr="009B30F4">
        <w:rPr>
          <w:sz w:val="22"/>
        </w:rPr>
        <w:t> </w:t>
      </w:r>
      <w:r w:rsidR="00B85445" w:rsidRPr="009B30F4">
        <w:rPr>
          <w:sz w:val="22"/>
        </w:rPr>
        <w:t xml:space="preserve">sytuacji zaangażowania w prowadzony </w:t>
      </w:r>
      <w:r w:rsidR="00B85445" w:rsidRPr="009B30F4">
        <w:rPr>
          <w:rFonts w:eastAsiaTheme="minorHAnsi"/>
          <w:sz w:val="22"/>
        </w:rPr>
        <w:t>monitoring instytucji badawczych i kontrolnych zobowiązanych do prowadzenia monitoringu w określonym przepisami zakresie (np.</w:t>
      </w:r>
      <w:r w:rsidR="001D6527" w:rsidRPr="009B30F4">
        <w:rPr>
          <w:rFonts w:eastAsiaTheme="minorHAnsi"/>
          <w:sz w:val="22"/>
        </w:rPr>
        <w:t> </w:t>
      </w:r>
      <w:r w:rsidR="00B85445" w:rsidRPr="009B30F4">
        <w:rPr>
          <w:rFonts w:eastAsiaTheme="minorHAnsi"/>
          <w:sz w:val="22"/>
        </w:rPr>
        <w:t>Wojewódzkie Inspektoraty Ochrony Środowiska, stacje sanitarno-epidemiologiczne) można dostosować częstotliwość badań do stosowanych przez dane instytucje.</w:t>
      </w:r>
    </w:p>
    <w:p w14:paraId="404C3558" w14:textId="138DD209" w:rsidR="001E608C" w:rsidRPr="009B30F4" w:rsidRDefault="001E608C" w:rsidP="001E608C">
      <w:pPr>
        <w:spacing w:after="100"/>
        <w:ind w:left="708" w:firstLine="709"/>
        <w:jc w:val="both"/>
        <w:rPr>
          <w:sz w:val="22"/>
        </w:rPr>
      </w:pPr>
      <w:r w:rsidRPr="009B30F4">
        <w:rPr>
          <w:sz w:val="22"/>
        </w:rPr>
        <w:t xml:space="preserve">Ze względu na brak obszarów Natura 2000 w granicach badanego obszaru oraz w jego sąsiedztwie (w strefie możliwego oddziaływania rozwiązań zawartych w projekcie) nie wskazuje się rozwiązań alternatywnych do zawartych w projekcie planu, bowiem rozwiązania zawarte </w:t>
      </w:r>
      <w:r w:rsidRPr="009B30F4">
        <w:rPr>
          <w:sz w:val="22"/>
        </w:rPr>
        <w:br/>
        <w:t xml:space="preserve">w projekcie nie mają wpływu </w:t>
      </w:r>
      <w:r w:rsidR="006B304F" w:rsidRPr="009B30F4">
        <w:rPr>
          <w:sz w:val="22"/>
        </w:rPr>
        <w:t xml:space="preserve">na </w:t>
      </w:r>
      <w:r w:rsidRPr="009B30F4">
        <w:rPr>
          <w:sz w:val="22"/>
        </w:rPr>
        <w:t xml:space="preserve">cele i przedmiot ochrony obszaru Natura 2000 oraz integralność tego obszaru. </w:t>
      </w:r>
    </w:p>
    <w:p w14:paraId="5667E8FC" w14:textId="6C8FFFB2" w:rsidR="00DB3F36" w:rsidRPr="009B30F4" w:rsidRDefault="00DB3F36" w:rsidP="00DB3F36">
      <w:pPr>
        <w:spacing w:after="100"/>
        <w:ind w:left="708" w:firstLine="709"/>
        <w:jc w:val="both"/>
        <w:rPr>
          <w:color w:val="4F81BD" w:themeColor="accent1"/>
          <w:sz w:val="22"/>
        </w:rPr>
      </w:pPr>
      <w:r w:rsidRPr="009B30F4">
        <w:rPr>
          <w:sz w:val="22"/>
        </w:rPr>
        <w:t>W granicach obszaru objętego opracowaniem występuje jeden</w:t>
      </w:r>
      <w:r w:rsidR="00CF0737" w:rsidRPr="009B30F4">
        <w:rPr>
          <w:sz w:val="22"/>
        </w:rPr>
        <w:t xml:space="preserve"> obiekt</w:t>
      </w:r>
      <w:r w:rsidRPr="009B30F4">
        <w:rPr>
          <w:sz w:val="22"/>
        </w:rPr>
        <w:t xml:space="preserve"> </w:t>
      </w:r>
      <w:r w:rsidR="00CF0737" w:rsidRPr="009B30F4">
        <w:rPr>
          <w:sz w:val="22"/>
        </w:rPr>
        <w:t>(</w:t>
      </w:r>
      <w:r w:rsidR="00143476" w:rsidRPr="009B30F4">
        <w:rPr>
          <w:sz w:val="22"/>
        </w:rPr>
        <w:t>pomnik przyrody</w:t>
      </w:r>
      <w:r w:rsidR="00CF0737" w:rsidRPr="009B30F4">
        <w:rPr>
          <w:sz w:val="22"/>
        </w:rPr>
        <w:t>)</w:t>
      </w:r>
      <w:r w:rsidR="00143476" w:rsidRPr="009B30F4">
        <w:rPr>
          <w:sz w:val="22"/>
        </w:rPr>
        <w:t xml:space="preserve"> </w:t>
      </w:r>
      <w:r w:rsidRPr="009B30F4">
        <w:rPr>
          <w:sz w:val="22"/>
        </w:rPr>
        <w:t>objęty prawną formą ochrony przyrody w rozumieniu przepisów Ustawy z dnia 16 kwietnia 2004</w:t>
      </w:r>
      <w:r w:rsidR="001D6527" w:rsidRPr="009B30F4">
        <w:rPr>
          <w:sz w:val="22"/>
        </w:rPr>
        <w:t> </w:t>
      </w:r>
      <w:r w:rsidRPr="009B30F4">
        <w:rPr>
          <w:sz w:val="22"/>
        </w:rPr>
        <w:t xml:space="preserve">r. o ochronie przyrody. Poza ww. </w:t>
      </w:r>
      <w:r w:rsidR="00143476" w:rsidRPr="009B30F4">
        <w:rPr>
          <w:sz w:val="22"/>
        </w:rPr>
        <w:t>pomnikiem przyrody</w:t>
      </w:r>
      <w:r w:rsidRPr="009B30F4">
        <w:rPr>
          <w:sz w:val="22"/>
        </w:rPr>
        <w:t xml:space="preserve">, w granicach obszaru objętego opracowaniem, ani w jego najbliższym sąsiedztwie nie występują żadne inne obszary i obiekty przyrodnicze, krajobrazowe czy kulturowe, które byłyby objęte prawnymi formami ochrony w rozumieniu przepisów Ustawy z dnia 16 kwietnia 2004 r. o ochronie przyrody. </w:t>
      </w:r>
    </w:p>
    <w:p w14:paraId="42BD2021" w14:textId="320F699C" w:rsidR="004C79A2" w:rsidRPr="009B30F4" w:rsidRDefault="004C79A2" w:rsidP="0010692F">
      <w:pPr>
        <w:spacing w:after="100"/>
        <w:ind w:left="708" w:firstLine="709"/>
        <w:jc w:val="both"/>
        <w:rPr>
          <w:sz w:val="22"/>
        </w:rPr>
      </w:pPr>
      <w:r w:rsidRPr="009B30F4">
        <w:rPr>
          <w:sz w:val="22"/>
        </w:rPr>
        <w:t>Biorąc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pod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uwagę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wymagania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zakresie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przeprowadzenia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strategicznej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oceny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środowisko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stwierdzić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należy,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iż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społeczeństwu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zapewniono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udział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2218F1" w:rsidRPr="009B30F4">
        <w:rPr>
          <w:sz w:val="22"/>
        </w:rPr>
        <w:t> </w:t>
      </w:r>
      <w:r w:rsidRPr="009B30F4">
        <w:rPr>
          <w:sz w:val="22"/>
        </w:rPr>
        <w:t>opracowywaniu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projektu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tym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samym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sporządzony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projekt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planu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miejscowego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wypełnia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normę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wynikającą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art.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46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pkt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1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ustawy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3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października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2008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r.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udostępnianiu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informacji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środowisku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i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jego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ochronie,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udziale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społeczeństwa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w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ochronie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środowiska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oraz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</w:t>
      </w:r>
      <w:r w:rsidR="002218F1" w:rsidRPr="009B30F4">
        <w:rPr>
          <w:sz w:val="22"/>
        </w:rPr>
        <w:t> </w:t>
      </w:r>
      <w:r w:rsidRPr="009B30F4">
        <w:rPr>
          <w:sz w:val="22"/>
        </w:rPr>
        <w:t>ocenach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oddziaływania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na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środowisko,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a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tym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samym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kwalifikuje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się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do</w:t>
      </w:r>
      <w:r w:rsidR="004B6C5B" w:rsidRPr="009B30F4">
        <w:rPr>
          <w:sz w:val="22"/>
        </w:rPr>
        <w:t xml:space="preserve"> </w:t>
      </w:r>
      <w:r w:rsidRPr="009B30F4">
        <w:rPr>
          <w:sz w:val="22"/>
        </w:rPr>
        <w:t>przyjęcia.</w:t>
      </w:r>
    </w:p>
    <w:p w14:paraId="7A53D19C" w14:textId="77777777" w:rsidR="00E375E1" w:rsidRPr="0010692F" w:rsidRDefault="00E375E1" w:rsidP="000B6B8A">
      <w:pPr>
        <w:spacing w:after="100"/>
        <w:jc w:val="both"/>
        <w:rPr>
          <w:rFonts w:eastAsia="Times New Roman"/>
          <w:sz w:val="22"/>
        </w:rPr>
      </w:pPr>
    </w:p>
    <w:p w14:paraId="0A0F68B5" w14:textId="77777777" w:rsidR="00114960" w:rsidRPr="0010692F" w:rsidRDefault="00114960" w:rsidP="0010692F">
      <w:pPr>
        <w:spacing w:after="100"/>
        <w:ind w:left="4253" w:firstLine="1"/>
        <w:jc w:val="center"/>
        <w:rPr>
          <w:b/>
          <w:sz w:val="22"/>
        </w:rPr>
      </w:pPr>
    </w:p>
    <w:p w14:paraId="3F4A5610" w14:textId="77777777" w:rsidR="000B6B8A" w:rsidRPr="004161DF" w:rsidRDefault="000B6B8A" w:rsidP="000B6B8A">
      <w:pPr>
        <w:pStyle w:val="Akapitzlist"/>
        <w:spacing w:after="0" w:line="240" w:lineRule="auto"/>
        <w:ind w:left="60" w:right="40" w:firstLine="3626"/>
        <w:jc w:val="center"/>
        <w:rPr>
          <w:rFonts w:eastAsia="Times New Roman"/>
          <w:b/>
          <w:lang w:eastAsia="pl-PL"/>
        </w:rPr>
      </w:pPr>
      <w:r w:rsidRPr="004161DF">
        <w:rPr>
          <w:rFonts w:eastAsia="Times New Roman"/>
          <w:b/>
          <w:lang w:eastAsia="pl-PL"/>
        </w:rPr>
        <w:t>Pierwszy Wiceprezydent Miasta Łodzi</w:t>
      </w:r>
    </w:p>
    <w:p w14:paraId="21D466CD" w14:textId="77777777" w:rsidR="000B6B8A" w:rsidRPr="004161DF" w:rsidRDefault="000B6B8A" w:rsidP="000B6B8A">
      <w:pPr>
        <w:pStyle w:val="Akapitzlist"/>
        <w:spacing w:after="0" w:line="240" w:lineRule="auto"/>
        <w:ind w:left="60" w:right="40" w:firstLine="3626"/>
        <w:jc w:val="center"/>
        <w:rPr>
          <w:rFonts w:eastAsia="Times New Roman"/>
          <w:b/>
          <w:lang w:eastAsia="pl-PL"/>
        </w:rPr>
      </w:pPr>
    </w:p>
    <w:p w14:paraId="6C78966B" w14:textId="77777777" w:rsidR="000B6B8A" w:rsidRPr="004161DF" w:rsidRDefault="000B6B8A" w:rsidP="000B6B8A">
      <w:pPr>
        <w:spacing w:after="0" w:line="240" w:lineRule="auto"/>
        <w:ind w:right="40" w:firstLine="3626"/>
        <w:jc w:val="center"/>
        <w:rPr>
          <w:rFonts w:eastAsia="Times New Roman"/>
          <w:b/>
          <w:lang w:eastAsia="pl-PL"/>
        </w:rPr>
      </w:pPr>
    </w:p>
    <w:p w14:paraId="692F7FCE" w14:textId="77777777" w:rsidR="000B6B8A" w:rsidRPr="004161DF" w:rsidRDefault="000B6B8A" w:rsidP="000B6B8A">
      <w:pPr>
        <w:spacing w:after="0" w:line="240" w:lineRule="auto"/>
        <w:ind w:right="40" w:firstLine="3626"/>
        <w:jc w:val="center"/>
        <w:rPr>
          <w:rFonts w:eastAsia="Times New Roman"/>
          <w:b/>
          <w:lang w:eastAsia="pl-PL"/>
        </w:rPr>
      </w:pPr>
      <w:r w:rsidRPr="004161DF">
        <w:rPr>
          <w:rFonts w:eastAsia="Times New Roman"/>
          <w:b/>
          <w:lang w:eastAsia="pl-PL"/>
        </w:rPr>
        <w:t>Adam PUSTELNIK</w:t>
      </w:r>
    </w:p>
    <w:p w14:paraId="5673E747" w14:textId="5FB71B2A" w:rsidR="00C75E10" w:rsidRPr="0010692F" w:rsidRDefault="00C75E10" w:rsidP="0010692F">
      <w:pPr>
        <w:spacing w:after="100"/>
        <w:ind w:left="4253" w:firstLine="1"/>
        <w:jc w:val="center"/>
        <w:rPr>
          <w:b/>
          <w:sz w:val="22"/>
        </w:rPr>
      </w:pPr>
    </w:p>
    <w:sectPr w:rsidR="00C75E10" w:rsidRPr="0010692F" w:rsidSect="00B80C56"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FE043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0"/>
    <w:lvl w:ilvl="0" w:tplc="28CC698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74A67AEC">
      <w:start w:val="1"/>
      <w:numFmt w:val="lowerLetter"/>
      <w:lvlText w:val="%2."/>
      <w:lvlJc w:val="left"/>
      <w:pPr>
        <w:ind w:left="2149" w:hanging="360"/>
      </w:pPr>
    </w:lvl>
    <w:lvl w:ilvl="2" w:tplc="2382A34E">
      <w:start w:val="1"/>
      <w:numFmt w:val="lowerRoman"/>
      <w:lvlText w:val="%3."/>
      <w:lvlJc w:val="right"/>
      <w:pPr>
        <w:ind w:left="2869" w:hanging="180"/>
      </w:pPr>
    </w:lvl>
    <w:lvl w:ilvl="3" w:tplc="62CA7674">
      <w:start w:val="1"/>
      <w:numFmt w:val="decimal"/>
      <w:lvlText w:val="%4."/>
      <w:lvlJc w:val="left"/>
      <w:pPr>
        <w:ind w:left="3589" w:hanging="360"/>
      </w:pPr>
    </w:lvl>
    <w:lvl w:ilvl="4" w:tplc="CE285D94">
      <w:start w:val="1"/>
      <w:numFmt w:val="lowerLetter"/>
      <w:lvlText w:val="%5."/>
      <w:lvlJc w:val="left"/>
      <w:pPr>
        <w:ind w:left="4309" w:hanging="360"/>
      </w:pPr>
    </w:lvl>
    <w:lvl w:ilvl="5" w:tplc="8C807F72">
      <w:start w:val="1"/>
      <w:numFmt w:val="lowerRoman"/>
      <w:lvlText w:val="%6."/>
      <w:lvlJc w:val="right"/>
      <w:pPr>
        <w:ind w:left="5029" w:hanging="180"/>
      </w:pPr>
    </w:lvl>
    <w:lvl w:ilvl="6" w:tplc="C7EA142C">
      <w:start w:val="1"/>
      <w:numFmt w:val="decimal"/>
      <w:lvlText w:val="%7."/>
      <w:lvlJc w:val="left"/>
      <w:pPr>
        <w:ind w:left="5749" w:hanging="360"/>
      </w:pPr>
    </w:lvl>
    <w:lvl w:ilvl="7" w:tplc="4B7073B0">
      <w:start w:val="1"/>
      <w:numFmt w:val="lowerLetter"/>
      <w:lvlText w:val="%8."/>
      <w:lvlJc w:val="left"/>
      <w:pPr>
        <w:ind w:left="6469" w:hanging="360"/>
      </w:pPr>
    </w:lvl>
    <w:lvl w:ilvl="8" w:tplc="BC72FD2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7D1206"/>
    <w:multiLevelType w:val="hybridMultilevel"/>
    <w:tmpl w:val="4F980A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F964F7"/>
    <w:multiLevelType w:val="hybridMultilevel"/>
    <w:tmpl w:val="32B0D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319"/>
    <w:multiLevelType w:val="multilevel"/>
    <w:tmpl w:val="F256743A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0" w:firstLine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pStyle w:val="Ustp"/>
      <w:lvlText w:val="%2."/>
      <w:lvlJc w:val="left"/>
      <w:pPr>
        <w:ind w:left="86" w:firstLine="340"/>
      </w:pPr>
      <w:rPr>
        <w:rFonts w:hint="default"/>
        <w:strike w:val="0"/>
      </w:rPr>
    </w:lvl>
    <w:lvl w:ilvl="2">
      <w:start w:val="1"/>
      <w:numFmt w:val="decimal"/>
      <w:pStyle w:val="Punkt"/>
      <w:lvlText w:val="%3)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pStyle w:val="Podpunkt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  <w:color w:val="auto"/>
      </w:rPr>
    </w:lvl>
    <w:lvl w:ilvl="4">
      <w:start w:val="1"/>
      <w:numFmt w:val="none"/>
      <w:pStyle w:val="Tiret"/>
      <w:lvlText w:val="–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301305"/>
    <w:multiLevelType w:val="hybridMultilevel"/>
    <w:tmpl w:val="F648F3D0"/>
    <w:lvl w:ilvl="0" w:tplc="4740C0D4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664857BA">
      <w:start w:val="1"/>
      <w:numFmt w:val="lowerLetter"/>
      <w:lvlText w:val="%2)"/>
      <w:lvlJc w:val="left"/>
      <w:pPr>
        <w:ind w:left="1553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20CA3318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8FD2E62"/>
    <w:multiLevelType w:val="hybridMultilevel"/>
    <w:tmpl w:val="0D88759C"/>
    <w:lvl w:ilvl="0" w:tplc="52B8B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0B01"/>
    <w:multiLevelType w:val="hybridMultilevel"/>
    <w:tmpl w:val="9D321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05541"/>
    <w:multiLevelType w:val="hybridMultilevel"/>
    <w:tmpl w:val="00C60894"/>
    <w:lvl w:ilvl="0" w:tplc="4740C0D4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664857BA">
      <w:start w:val="1"/>
      <w:numFmt w:val="lowerLetter"/>
      <w:lvlText w:val="%2)"/>
      <w:lvlJc w:val="left"/>
      <w:pPr>
        <w:ind w:left="15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12765C9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87F64"/>
    <w:multiLevelType w:val="hybridMultilevel"/>
    <w:tmpl w:val="B54EEF4E"/>
    <w:lvl w:ilvl="0" w:tplc="52B8BE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C0E23B4"/>
    <w:multiLevelType w:val="hybridMultilevel"/>
    <w:tmpl w:val="AB8CBB5A"/>
    <w:lvl w:ilvl="0" w:tplc="FA56820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632111">
    <w:abstractNumId w:val="9"/>
  </w:num>
  <w:num w:numId="2" w16cid:durableId="1390298134">
    <w:abstractNumId w:val="2"/>
  </w:num>
  <w:num w:numId="3" w16cid:durableId="1222136105">
    <w:abstractNumId w:val="6"/>
  </w:num>
  <w:num w:numId="4" w16cid:durableId="1516848366">
    <w:abstractNumId w:val="3"/>
  </w:num>
  <w:num w:numId="5" w16cid:durableId="1460301852">
    <w:abstractNumId w:val="0"/>
  </w:num>
  <w:num w:numId="6" w16cid:durableId="139468175">
    <w:abstractNumId w:val="7"/>
  </w:num>
  <w:num w:numId="7" w16cid:durableId="337003301">
    <w:abstractNumId w:val="10"/>
  </w:num>
  <w:num w:numId="8" w16cid:durableId="1472945202">
    <w:abstractNumId w:val="1"/>
  </w:num>
  <w:num w:numId="9" w16cid:durableId="916742005">
    <w:abstractNumId w:val="8"/>
  </w:num>
  <w:num w:numId="10" w16cid:durableId="7754565">
    <w:abstractNumId w:val="4"/>
  </w:num>
  <w:num w:numId="11" w16cid:durableId="671883478">
    <w:abstractNumId w:val="11"/>
  </w:num>
  <w:num w:numId="12" w16cid:durableId="593518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EB"/>
    <w:rsid w:val="00007283"/>
    <w:rsid w:val="000120F7"/>
    <w:rsid w:val="00023A0F"/>
    <w:rsid w:val="000412A2"/>
    <w:rsid w:val="000449B6"/>
    <w:rsid w:val="000540E2"/>
    <w:rsid w:val="00086A62"/>
    <w:rsid w:val="00087F4D"/>
    <w:rsid w:val="00090FF4"/>
    <w:rsid w:val="00094D41"/>
    <w:rsid w:val="000A0FAE"/>
    <w:rsid w:val="000A20CD"/>
    <w:rsid w:val="000B6B8A"/>
    <w:rsid w:val="000C7A46"/>
    <w:rsid w:val="000D2E03"/>
    <w:rsid w:val="000D691C"/>
    <w:rsid w:val="000D7BC2"/>
    <w:rsid w:val="000F1B7E"/>
    <w:rsid w:val="000F2CBE"/>
    <w:rsid w:val="0010692F"/>
    <w:rsid w:val="00114960"/>
    <w:rsid w:val="00116439"/>
    <w:rsid w:val="00120BC7"/>
    <w:rsid w:val="00122618"/>
    <w:rsid w:val="00125869"/>
    <w:rsid w:val="00126165"/>
    <w:rsid w:val="00130817"/>
    <w:rsid w:val="00132C16"/>
    <w:rsid w:val="00143476"/>
    <w:rsid w:val="00146F4D"/>
    <w:rsid w:val="00147235"/>
    <w:rsid w:val="00151231"/>
    <w:rsid w:val="001712BE"/>
    <w:rsid w:val="00172DD6"/>
    <w:rsid w:val="001768C3"/>
    <w:rsid w:val="00177502"/>
    <w:rsid w:val="001855B3"/>
    <w:rsid w:val="00186553"/>
    <w:rsid w:val="0018657D"/>
    <w:rsid w:val="001B269A"/>
    <w:rsid w:val="001C3848"/>
    <w:rsid w:val="001C47EF"/>
    <w:rsid w:val="001C51DD"/>
    <w:rsid w:val="001D6527"/>
    <w:rsid w:val="001E608C"/>
    <w:rsid w:val="00212707"/>
    <w:rsid w:val="00216C97"/>
    <w:rsid w:val="002218F1"/>
    <w:rsid w:val="00221FFD"/>
    <w:rsid w:val="00226196"/>
    <w:rsid w:val="00230A15"/>
    <w:rsid w:val="0024016D"/>
    <w:rsid w:val="00242B36"/>
    <w:rsid w:val="0026436E"/>
    <w:rsid w:val="002662DA"/>
    <w:rsid w:val="00270F11"/>
    <w:rsid w:val="002817BD"/>
    <w:rsid w:val="00294956"/>
    <w:rsid w:val="002B2768"/>
    <w:rsid w:val="002B4A84"/>
    <w:rsid w:val="002C0F9D"/>
    <w:rsid w:val="002E79AF"/>
    <w:rsid w:val="002F74F7"/>
    <w:rsid w:val="002F783C"/>
    <w:rsid w:val="00302358"/>
    <w:rsid w:val="003121CC"/>
    <w:rsid w:val="00313CC9"/>
    <w:rsid w:val="00330331"/>
    <w:rsid w:val="0034065B"/>
    <w:rsid w:val="00342DDF"/>
    <w:rsid w:val="00344FEE"/>
    <w:rsid w:val="00345550"/>
    <w:rsid w:val="0034638E"/>
    <w:rsid w:val="003653D1"/>
    <w:rsid w:val="003671CB"/>
    <w:rsid w:val="0037026D"/>
    <w:rsid w:val="00380957"/>
    <w:rsid w:val="003A7DB6"/>
    <w:rsid w:val="003B7B53"/>
    <w:rsid w:val="003C41CC"/>
    <w:rsid w:val="003F2CC9"/>
    <w:rsid w:val="003F6F34"/>
    <w:rsid w:val="004015F5"/>
    <w:rsid w:val="00417B2D"/>
    <w:rsid w:val="00427073"/>
    <w:rsid w:val="00430F7A"/>
    <w:rsid w:val="00430FDE"/>
    <w:rsid w:val="00437114"/>
    <w:rsid w:val="00446150"/>
    <w:rsid w:val="00461D9B"/>
    <w:rsid w:val="004634EF"/>
    <w:rsid w:val="0047057A"/>
    <w:rsid w:val="00472A1F"/>
    <w:rsid w:val="00486090"/>
    <w:rsid w:val="00495F16"/>
    <w:rsid w:val="004B0699"/>
    <w:rsid w:val="004B36C3"/>
    <w:rsid w:val="004B4D05"/>
    <w:rsid w:val="004B4DC7"/>
    <w:rsid w:val="004B6C5B"/>
    <w:rsid w:val="004B7164"/>
    <w:rsid w:val="004C454A"/>
    <w:rsid w:val="004C79A2"/>
    <w:rsid w:val="004F0115"/>
    <w:rsid w:val="004F1D25"/>
    <w:rsid w:val="004F7C2A"/>
    <w:rsid w:val="00507C02"/>
    <w:rsid w:val="00512965"/>
    <w:rsid w:val="00514BF9"/>
    <w:rsid w:val="005359B3"/>
    <w:rsid w:val="0054213A"/>
    <w:rsid w:val="00547358"/>
    <w:rsid w:val="005508FD"/>
    <w:rsid w:val="00553286"/>
    <w:rsid w:val="005659F9"/>
    <w:rsid w:val="00570FFB"/>
    <w:rsid w:val="005714D2"/>
    <w:rsid w:val="005718FC"/>
    <w:rsid w:val="005732A9"/>
    <w:rsid w:val="00574E2E"/>
    <w:rsid w:val="00587735"/>
    <w:rsid w:val="005A011B"/>
    <w:rsid w:val="005A696C"/>
    <w:rsid w:val="005B1804"/>
    <w:rsid w:val="005B488C"/>
    <w:rsid w:val="005C1D5E"/>
    <w:rsid w:val="005C4687"/>
    <w:rsid w:val="005C71F2"/>
    <w:rsid w:val="005C76C0"/>
    <w:rsid w:val="005D1EC9"/>
    <w:rsid w:val="005E1476"/>
    <w:rsid w:val="005E6E39"/>
    <w:rsid w:val="005E7C0B"/>
    <w:rsid w:val="005F575E"/>
    <w:rsid w:val="00603C1F"/>
    <w:rsid w:val="00615517"/>
    <w:rsid w:val="00624F38"/>
    <w:rsid w:val="0063108D"/>
    <w:rsid w:val="00635941"/>
    <w:rsid w:val="0064316C"/>
    <w:rsid w:val="006508C0"/>
    <w:rsid w:val="00650CFC"/>
    <w:rsid w:val="0066078C"/>
    <w:rsid w:val="00661AE7"/>
    <w:rsid w:val="0067268E"/>
    <w:rsid w:val="006752A8"/>
    <w:rsid w:val="00680F49"/>
    <w:rsid w:val="006841B7"/>
    <w:rsid w:val="006875D5"/>
    <w:rsid w:val="0069623E"/>
    <w:rsid w:val="006A36F8"/>
    <w:rsid w:val="006A3782"/>
    <w:rsid w:val="006B304F"/>
    <w:rsid w:val="006C3441"/>
    <w:rsid w:val="006C36EB"/>
    <w:rsid w:val="006C698E"/>
    <w:rsid w:val="006F0B05"/>
    <w:rsid w:val="006F2B47"/>
    <w:rsid w:val="006F2D2D"/>
    <w:rsid w:val="00700C70"/>
    <w:rsid w:val="00704AEE"/>
    <w:rsid w:val="00711475"/>
    <w:rsid w:val="007117BE"/>
    <w:rsid w:val="00712E43"/>
    <w:rsid w:val="007172E3"/>
    <w:rsid w:val="00721030"/>
    <w:rsid w:val="007239BF"/>
    <w:rsid w:val="00752BC0"/>
    <w:rsid w:val="00783CD0"/>
    <w:rsid w:val="007849FA"/>
    <w:rsid w:val="007A47F8"/>
    <w:rsid w:val="007A720D"/>
    <w:rsid w:val="007E0D48"/>
    <w:rsid w:val="007E4572"/>
    <w:rsid w:val="007E7DCB"/>
    <w:rsid w:val="007F274C"/>
    <w:rsid w:val="007F3F94"/>
    <w:rsid w:val="00825C31"/>
    <w:rsid w:val="008518EE"/>
    <w:rsid w:val="0085686A"/>
    <w:rsid w:val="0086140F"/>
    <w:rsid w:val="00866E25"/>
    <w:rsid w:val="00867194"/>
    <w:rsid w:val="008720D8"/>
    <w:rsid w:val="00872542"/>
    <w:rsid w:val="008740B8"/>
    <w:rsid w:val="008909D1"/>
    <w:rsid w:val="00895EE4"/>
    <w:rsid w:val="008A04FB"/>
    <w:rsid w:val="008A16CE"/>
    <w:rsid w:val="008A2FEF"/>
    <w:rsid w:val="008C70C6"/>
    <w:rsid w:val="008D0532"/>
    <w:rsid w:val="008D3F0B"/>
    <w:rsid w:val="008D73DE"/>
    <w:rsid w:val="008E5627"/>
    <w:rsid w:val="008F0A8D"/>
    <w:rsid w:val="008F4B4D"/>
    <w:rsid w:val="00906B44"/>
    <w:rsid w:val="00921076"/>
    <w:rsid w:val="00923146"/>
    <w:rsid w:val="0093356D"/>
    <w:rsid w:val="00946E2E"/>
    <w:rsid w:val="0095069D"/>
    <w:rsid w:val="0095724C"/>
    <w:rsid w:val="0096428D"/>
    <w:rsid w:val="00976327"/>
    <w:rsid w:val="00982389"/>
    <w:rsid w:val="00987284"/>
    <w:rsid w:val="009901CE"/>
    <w:rsid w:val="009935B8"/>
    <w:rsid w:val="009940E8"/>
    <w:rsid w:val="0099548E"/>
    <w:rsid w:val="009B2742"/>
    <w:rsid w:val="009B30F4"/>
    <w:rsid w:val="009B3CE1"/>
    <w:rsid w:val="009C53E5"/>
    <w:rsid w:val="009D0B8E"/>
    <w:rsid w:val="009D49D4"/>
    <w:rsid w:val="009F34C2"/>
    <w:rsid w:val="00A11CA9"/>
    <w:rsid w:val="00A30769"/>
    <w:rsid w:val="00A31350"/>
    <w:rsid w:val="00A34374"/>
    <w:rsid w:val="00A50F3A"/>
    <w:rsid w:val="00A55941"/>
    <w:rsid w:val="00A57349"/>
    <w:rsid w:val="00A73EC5"/>
    <w:rsid w:val="00A82EBB"/>
    <w:rsid w:val="00A92905"/>
    <w:rsid w:val="00A9529C"/>
    <w:rsid w:val="00AB47E3"/>
    <w:rsid w:val="00AB605C"/>
    <w:rsid w:val="00AB7A4B"/>
    <w:rsid w:val="00AE3F28"/>
    <w:rsid w:val="00AF0206"/>
    <w:rsid w:val="00B0279D"/>
    <w:rsid w:val="00B03287"/>
    <w:rsid w:val="00B04709"/>
    <w:rsid w:val="00B048AD"/>
    <w:rsid w:val="00B051E4"/>
    <w:rsid w:val="00B20334"/>
    <w:rsid w:val="00B230F6"/>
    <w:rsid w:val="00B27B0B"/>
    <w:rsid w:val="00B32BBC"/>
    <w:rsid w:val="00B43FCC"/>
    <w:rsid w:val="00B64AC0"/>
    <w:rsid w:val="00B64F3A"/>
    <w:rsid w:val="00B655DB"/>
    <w:rsid w:val="00B7076A"/>
    <w:rsid w:val="00B71851"/>
    <w:rsid w:val="00B76B26"/>
    <w:rsid w:val="00B80C56"/>
    <w:rsid w:val="00B823F3"/>
    <w:rsid w:val="00B8240A"/>
    <w:rsid w:val="00B85445"/>
    <w:rsid w:val="00BB1A6A"/>
    <w:rsid w:val="00BC2B47"/>
    <w:rsid w:val="00BC62D8"/>
    <w:rsid w:val="00BE5534"/>
    <w:rsid w:val="00BE5AAA"/>
    <w:rsid w:val="00BF6FF9"/>
    <w:rsid w:val="00C00FEC"/>
    <w:rsid w:val="00C1239A"/>
    <w:rsid w:val="00C32F2A"/>
    <w:rsid w:val="00C43819"/>
    <w:rsid w:val="00C44B7C"/>
    <w:rsid w:val="00C47F9E"/>
    <w:rsid w:val="00C50AAE"/>
    <w:rsid w:val="00C5797B"/>
    <w:rsid w:val="00C60658"/>
    <w:rsid w:val="00C60C80"/>
    <w:rsid w:val="00C6251B"/>
    <w:rsid w:val="00C70961"/>
    <w:rsid w:val="00C72ABD"/>
    <w:rsid w:val="00C74C89"/>
    <w:rsid w:val="00C75E10"/>
    <w:rsid w:val="00C837FD"/>
    <w:rsid w:val="00C9124D"/>
    <w:rsid w:val="00C945B2"/>
    <w:rsid w:val="00C945BD"/>
    <w:rsid w:val="00C97FEB"/>
    <w:rsid w:val="00CA34DC"/>
    <w:rsid w:val="00CC0842"/>
    <w:rsid w:val="00CC25B3"/>
    <w:rsid w:val="00CC5CAD"/>
    <w:rsid w:val="00CF0737"/>
    <w:rsid w:val="00D0596B"/>
    <w:rsid w:val="00D158BD"/>
    <w:rsid w:val="00D21E0D"/>
    <w:rsid w:val="00D2234E"/>
    <w:rsid w:val="00D229C4"/>
    <w:rsid w:val="00D24FDF"/>
    <w:rsid w:val="00D37B8A"/>
    <w:rsid w:val="00D429E0"/>
    <w:rsid w:val="00D43011"/>
    <w:rsid w:val="00D61EDF"/>
    <w:rsid w:val="00D65E92"/>
    <w:rsid w:val="00D71CD2"/>
    <w:rsid w:val="00D84C0A"/>
    <w:rsid w:val="00D857CA"/>
    <w:rsid w:val="00D86835"/>
    <w:rsid w:val="00D87C6C"/>
    <w:rsid w:val="00D9308A"/>
    <w:rsid w:val="00D94928"/>
    <w:rsid w:val="00D96C18"/>
    <w:rsid w:val="00DB3F36"/>
    <w:rsid w:val="00DB4DBC"/>
    <w:rsid w:val="00DE1880"/>
    <w:rsid w:val="00DE1C26"/>
    <w:rsid w:val="00DF1D92"/>
    <w:rsid w:val="00DF3939"/>
    <w:rsid w:val="00DF444A"/>
    <w:rsid w:val="00E00B40"/>
    <w:rsid w:val="00E136E5"/>
    <w:rsid w:val="00E15893"/>
    <w:rsid w:val="00E16686"/>
    <w:rsid w:val="00E21B9E"/>
    <w:rsid w:val="00E23B19"/>
    <w:rsid w:val="00E24407"/>
    <w:rsid w:val="00E25A49"/>
    <w:rsid w:val="00E320D8"/>
    <w:rsid w:val="00E33A7A"/>
    <w:rsid w:val="00E375E1"/>
    <w:rsid w:val="00E43889"/>
    <w:rsid w:val="00E538A2"/>
    <w:rsid w:val="00E575DA"/>
    <w:rsid w:val="00E63D18"/>
    <w:rsid w:val="00E7012C"/>
    <w:rsid w:val="00E75B9C"/>
    <w:rsid w:val="00E80B99"/>
    <w:rsid w:val="00E80D57"/>
    <w:rsid w:val="00E82D12"/>
    <w:rsid w:val="00E83B9B"/>
    <w:rsid w:val="00E84CBB"/>
    <w:rsid w:val="00E86286"/>
    <w:rsid w:val="00E9162B"/>
    <w:rsid w:val="00EA22A1"/>
    <w:rsid w:val="00EB21E1"/>
    <w:rsid w:val="00EB433B"/>
    <w:rsid w:val="00EB4A45"/>
    <w:rsid w:val="00EB69D9"/>
    <w:rsid w:val="00EC2803"/>
    <w:rsid w:val="00ED6E23"/>
    <w:rsid w:val="00EE284E"/>
    <w:rsid w:val="00EF10E8"/>
    <w:rsid w:val="00EF11ED"/>
    <w:rsid w:val="00EF153E"/>
    <w:rsid w:val="00EF3AA9"/>
    <w:rsid w:val="00F1614A"/>
    <w:rsid w:val="00F332C5"/>
    <w:rsid w:val="00F405FF"/>
    <w:rsid w:val="00F724EB"/>
    <w:rsid w:val="00F73ACE"/>
    <w:rsid w:val="00F75880"/>
    <w:rsid w:val="00F81F4D"/>
    <w:rsid w:val="00F83E4D"/>
    <w:rsid w:val="00F85B98"/>
    <w:rsid w:val="00F90B84"/>
    <w:rsid w:val="00FA00C0"/>
    <w:rsid w:val="00FB3956"/>
    <w:rsid w:val="00FC0C4E"/>
    <w:rsid w:val="00FC7097"/>
    <w:rsid w:val="00FD1994"/>
    <w:rsid w:val="00FD67C8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CD0C"/>
  <w15:docId w15:val="{1221729D-95DB-4050-BBDB-74150FA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43"/>
    <w:rPr>
      <w:rFonts w:ascii="Segoe UI" w:eastAsia="Calibri" w:hAnsi="Segoe UI" w:cs="Segoe UI"/>
      <w:sz w:val="18"/>
      <w:szCs w:val="18"/>
    </w:rPr>
  </w:style>
  <w:style w:type="paragraph" w:customStyle="1" w:styleId="PARAGRAF0">
    <w:name w:val="PARAGRAF"/>
    <w:basedOn w:val="Normalny"/>
    <w:link w:val="PARAGRAFZnak"/>
    <w:qFormat/>
    <w:rsid w:val="00294956"/>
    <w:pPr>
      <w:tabs>
        <w:tab w:val="left" w:pos="709"/>
      </w:tabs>
      <w:suppressAutoHyphens/>
      <w:spacing w:before="120" w:after="120" w:line="240" w:lineRule="auto"/>
      <w:ind w:firstLine="425"/>
      <w:jc w:val="both"/>
    </w:pPr>
    <w:rPr>
      <w:rFonts w:eastAsia="Times New Roman"/>
      <w:color w:val="000000"/>
      <w:szCs w:val="24"/>
      <w:lang w:val="x-none" w:eastAsia="ar-SA"/>
    </w:rPr>
  </w:style>
  <w:style w:type="character" w:customStyle="1" w:styleId="PARAGRAFZnak">
    <w:name w:val="PARAGRAF Znak"/>
    <w:link w:val="PARAGRAF0"/>
    <w:rsid w:val="0029495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Listapunktowana">
    <w:name w:val="List Bullet"/>
    <w:basedOn w:val="Normalny"/>
    <w:uiPriority w:val="99"/>
    <w:unhideWhenUsed/>
    <w:rsid w:val="00D87C6C"/>
    <w:pPr>
      <w:numPr>
        <w:numId w:val="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A1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A1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BF6FF9"/>
    <w:pPr>
      <w:autoSpaceDE w:val="0"/>
      <w:autoSpaceDN w:val="0"/>
      <w:spacing w:after="0" w:line="240" w:lineRule="auto"/>
    </w:pPr>
    <w:rPr>
      <w:rFonts w:eastAsiaTheme="minorHAnsi"/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7239BF"/>
    <w:rPr>
      <w:color w:val="0000FF" w:themeColor="hyperlink"/>
      <w:u w:val="single"/>
    </w:rPr>
  </w:style>
  <w:style w:type="paragraph" w:customStyle="1" w:styleId="Paragraf">
    <w:name w:val="Paragraf"/>
    <w:basedOn w:val="Normalny"/>
    <w:qFormat/>
    <w:rsid w:val="00BE5AAA"/>
    <w:pPr>
      <w:numPr>
        <w:numId w:val="10"/>
      </w:numPr>
      <w:spacing w:before="120" w:after="120" w:line="240" w:lineRule="auto"/>
      <w:jc w:val="both"/>
    </w:pPr>
    <w:rPr>
      <w:rFonts w:eastAsia="Times New Roman" w:cstheme="minorBidi"/>
    </w:rPr>
  </w:style>
  <w:style w:type="paragraph" w:customStyle="1" w:styleId="Ustp">
    <w:name w:val="Ustęp"/>
    <w:basedOn w:val="Normalny"/>
    <w:qFormat/>
    <w:rsid w:val="00BE5AAA"/>
    <w:pPr>
      <w:numPr>
        <w:ilvl w:val="1"/>
        <w:numId w:val="10"/>
      </w:numPr>
      <w:spacing w:before="120" w:after="120" w:line="240" w:lineRule="auto"/>
      <w:jc w:val="both"/>
    </w:pPr>
    <w:rPr>
      <w:rFonts w:eastAsiaTheme="minorHAnsi" w:cstheme="minorBidi"/>
    </w:rPr>
  </w:style>
  <w:style w:type="paragraph" w:customStyle="1" w:styleId="Punkt">
    <w:name w:val="Punkt"/>
    <w:basedOn w:val="Normalny"/>
    <w:qFormat/>
    <w:rsid w:val="00BE5AAA"/>
    <w:pPr>
      <w:numPr>
        <w:ilvl w:val="2"/>
        <w:numId w:val="10"/>
      </w:numPr>
      <w:spacing w:after="120" w:line="240" w:lineRule="auto"/>
      <w:contextualSpacing/>
      <w:jc w:val="both"/>
    </w:pPr>
    <w:rPr>
      <w:rFonts w:eastAsia="Times New Roman" w:cstheme="minorBidi"/>
    </w:rPr>
  </w:style>
  <w:style w:type="paragraph" w:customStyle="1" w:styleId="Podpunkt">
    <w:name w:val="Podpunkt"/>
    <w:basedOn w:val="Normalny"/>
    <w:qFormat/>
    <w:rsid w:val="00BE5AAA"/>
    <w:pPr>
      <w:numPr>
        <w:ilvl w:val="3"/>
        <w:numId w:val="10"/>
      </w:numPr>
      <w:spacing w:before="120" w:after="120" w:line="240" w:lineRule="auto"/>
      <w:contextualSpacing/>
      <w:jc w:val="both"/>
    </w:pPr>
    <w:rPr>
      <w:rFonts w:eastAsiaTheme="minorHAnsi" w:cstheme="minorBidi"/>
    </w:rPr>
  </w:style>
  <w:style w:type="paragraph" w:customStyle="1" w:styleId="Tiret">
    <w:name w:val="Tiret"/>
    <w:basedOn w:val="Akapitzlist"/>
    <w:qFormat/>
    <w:rsid w:val="00BE5AAA"/>
    <w:pPr>
      <w:numPr>
        <w:ilvl w:val="4"/>
        <w:numId w:val="10"/>
      </w:numPr>
      <w:spacing w:before="120" w:after="120" w:line="240" w:lineRule="auto"/>
      <w:jc w:val="both"/>
    </w:pPr>
    <w:rPr>
      <w:rFonts w:eastAsiaTheme="minorHAnsi" w:cstheme="minorBidi"/>
    </w:rPr>
  </w:style>
  <w:style w:type="paragraph" w:customStyle="1" w:styleId="Wysunicietekstu">
    <w:name w:val="Wysunięcie tekstu"/>
    <w:basedOn w:val="Tekstpodstawowy"/>
    <w:rsid w:val="0066078C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/>
      <w:sz w:val="2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7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78C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38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38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474A-282F-43FE-815E-D986E955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d.boguszewski</dc:creator>
  <cp:lastModifiedBy>Zuzanna Hibner</cp:lastModifiedBy>
  <cp:revision>164</cp:revision>
  <cp:lastPrinted>2024-07-02T13:25:00Z</cp:lastPrinted>
  <dcterms:created xsi:type="dcterms:W3CDTF">2023-11-28T10:32:00Z</dcterms:created>
  <dcterms:modified xsi:type="dcterms:W3CDTF">2024-07-03T06:45:00Z</dcterms:modified>
</cp:coreProperties>
</file>