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F816" w14:textId="0E1E6D32" w:rsidR="00C97FEB" w:rsidRPr="005B1BE3" w:rsidRDefault="00C97FEB" w:rsidP="000E7B55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B1BE3">
        <w:rPr>
          <w:rFonts w:ascii="Arial" w:hAnsi="Arial" w:cs="Arial"/>
          <w:b/>
          <w:sz w:val="23"/>
          <w:szCs w:val="23"/>
        </w:rPr>
        <w:t>UZASADNIENIE</w:t>
      </w:r>
    </w:p>
    <w:p w14:paraId="232A5523" w14:textId="77777777" w:rsidR="00C97FEB" w:rsidRPr="005B1BE3" w:rsidRDefault="00C97FEB" w:rsidP="000E7B55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wynikające z art. 42 pkt 2</w:t>
      </w:r>
    </w:p>
    <w:p w14:paraId="2A10DDD5" w14:textId="77777777" w:rsidR="00C97FEB" w:rsidRPr="005B1BE3" w:rsidRDefault="00C97FEB" w:rsidP="000E7B55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oraz</w:t>
      </w:r>
    </w:p>
    <w:p w14:paraId="641AFE1B" w14:textId="77777777" w:rsidR="00C97FEB" w:rsidRPr="005B1BE3" w:rsidRDefault="00C97FEB" w:rsidP="000E7B55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B1BE3">
        <w:rPr>
          <w:rFonts w:ascii="Arial" w:hAnsi="Arial" w:cs="Arial"/>
          <w:b/>
          <w:sz w:val="23"/>
          <w:szCs w:val="23"/>
        </w:rPr>
        <w:t>PODSUMOWANIE</w:t>
      </w:r>
    </w:p>
    <w:p w14:paraId="7A9347D1" w14:textId="77777777" w:rsidR="00C97FEB" w:rsidRPr="005B1BE3" w:rsidRDefault="00C97FEB" w:rsidP="000E7B55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wynikające z art. 55 ust. 3 </w:t>
      </w:r>
    </w:p>
    <w:p w14:paraId="7F372059" w14:textId="77777777" w:rsidR="00F22632" w:rsidRPr="005B1BE3" w:rsidRDefault="00F22632" w:rsidP="000E7B55">
      <w:pPr>
        <w:spacing w:after="0"/>
        <w:jc w:val="center"/>
        <w:rPr>
          <w:rFonts w:ascii="Arial" w:hAnsi="Arial" w:cs="Arial"/>
          <w:sz w:val="23"/>
          <w:szCs w:val="23"/>
        </w:rPr>
      </w:pPr>
    </w:p>
    <w:p w14:paraId="00E0E741" w14:textId="339FD12D" w:rsidR="00C97FEB" w:rsidRPr="005B1BE3" w:rsidRDefault="00C97FEB" w:rsidP="00B5314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ustawy z dnia 3 października 2008 roku o udostępnianiu informacji </w:t>
      </w:r>
      <w:r w:rsidRPr="005B1BE3">
        <w:rPr>
          <w:rFonts w:ascii="Arial" w:hAnsi="Arial" w:cs="Arial"/>
          <w:sz w:val="23"/>
          <w:szCs w:val="23"/>
        </w:rPr>
        <w:br/>
        <w:t>o środowisku i jego ochronie, udziale społeczeństwa w ochronie środowiska oraz</w:t>
      </w:r>
      <w:r w:rsidR="009A1ACD" w:rsidRPr="005B1BE3">
        <w:rPr>
          <w:rFonts w:ascii="Arial" w:hAnsi="Arial" w:cs="Arial"/>
          <w:sz w:val="23"/>
          <w:szCs w:val="23"/>
        </w:rPr>
        <w:t> </w:t>
      </w:r>
      <w:r w:rsidR="00C32E27" w:rsidRPr="005B1BE3">
        <w:rPr>
          <w:rFonts w:ascii="Arial" w:hAnsi="Arial" w:cs="Arial"/>
          <w:sz w:val="23"/>
          <w:szCs w:val="23"/>
        </w:rPr>
        <w:t>o</w:t>
      </w:r>
      <w:r w:rsidR="009A1ACD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>ocenach</w:t>
      </w:r>
      <w:r w:rsidR="009A1ACD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 xml:space="preserve">oddziaływania na środowisko </w:t>
      </w:r>
      <w:r w:rsidR="009A1ACD" w:rsidRPr="005B1BE3">
        <w:rPr>
          <w:rFonts w:ascii="Arial" w:hAnsi="Arial" w:cs="Arial"/>
          <w:sz w:val="23"/>
          <w:szCs w:val="23"/>
        </w:rPr>
        <w:t>(</w:t>
      </w:r>
      <w:proofErr w:type="spellStart"/>
      <w:r w:rsidR="009A1ACD" w:rsidRPr="005B1BE3">
        <w:rPr>
          <w:rFonts w:ascii="Arial" w:hAnsi="Arial" w:cs="Arial"/>
          <w:sz w:val="23"/>
          <w:szCs w:val="23"/>
        </w:rPr>
        <w:t>t.j</w:t>
      </w:r>
      <w:proofErr w:type="spellEnd"/>
      <w:r w:rsidR="009A1ACD" w:rsidRPr="005B1BE3">
        <w:rPr>
          <w:rFonts w:ascii="Arial" w:hAnsi="Arial" w:cs="Arial"/>
          <w:sz w:val="23"/>
          <w:szCs w:val="23"/>
        </w:rPr>
        <w:t>. Dz. U. z 202</w:t>
      </w:r>
      <w:r w:rsidR="006657E3" w:rsidRPr="005B1BE3">
        <w:rPr>
          <w:rFonts w:ascii="Arial" w:hAnsi="Arial" w:cs="Arial"/>
          <w:sz w:val="23"/>
          <w:szCs w:val="23"/>
        </w:rPr>
        <w:t>4</w:t>
      </w:r>
      <w:r w:rsidR="009A1ACD" w:rsidRPr="005B1BE3">
        <w:rPr>
          <w:rFonts w:ascii="Arial" w:hAnsi="Arial" w:cs="Arial"/>
          <w:sz w:val="23"/>
          <w:szCs w:val="23"/>
        </w:rPr>
        <w:t xml:space="preserve"> r. poz. 1</w:t>
      </w:r>
      <w:r w:rsidR="006657E3" w:rsidRPr="005B1BE3">
        <w:rPr>
          <w:rFonts w:ascii="Arial" w:hAnsi="Arial" w:cs="Arial"/>
          <w:sz w:val="23"/>
          <w:szCs w:val="23"/>
        </w:rPr>
        <w:t>112</w:t>
      </w:r>
      <w:r w:rsidR="009A1ACD" w:rsidRPr="005B1BE3">
        <w:rPr>
          <w:rFonts w:ascii="Arial" w:hAnsi="Arial" w:cs="Arial"/>
          <w:sz w:val="23"/>
          <w:szCs w:val="23"/>
        </w:rPr>
        <w:t xml:space="preserve"> z </w:t>
      </w:r>
      <w:proofErr w:type="spellStart"/>
      <w:r w:rsidR="009A1ACD" w:rsidRPr="005B1BE3">
        <w:rPr>
          <w:rFonts w:ascii="Arial" w:hAnsi="Arial" w:cs="Arial"/>
          <w:sz w:val="23"/>
          <w:szCs w:val="23"/>
        </w:rPr>
        <w:t>późn</w:t>
      </w:r>
      <w:proofErr w:type="spellEnd"/>
      <w:r w:rsidR="009A1ACD" w:rsidRPr="005B1BE3">
        <w:rPr>
          <w:rFonts w:ascii="Arial" w:hAnsi="Arial" w:cs="Arial"/>
          <w:sz w:val="23"/>
          <w:szCs w:val="23"/>
        </w:rPr>
        <w:t>. zm.)</w:t>
      </w:r>
    </w:p>
    <w:p w14:paraId="4F1451E6" w14:textId="77777777" w:rsidR="00F22632" w:rsidRPr="005B1BE3" w:rsidRDefault="00F22632" w:rsidP="00B5314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DDBF783" w14:textId="793081AC" w:rsidR="00550D8C" w:rsidRPr="005B1BE3" w:rsidRDefault="00C97FEB" w:rsidP="00B5314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3"/>
          <w:szCs w:val="23"/>
          <w:lang w:bidi="pl-PL"/>
        </w:rPr>
      </w:pPr>
      <w:r w:rsidRPr="005B1BE3">
        <w:rPr>
          <w:rFonts w:ascii="Arial" w:hAnsi="Arial" w:cs="Arial"/>
          <w:b/>
          <w:sz w:val="23"/>
          <w:szCs w:val="23"/>
        </w:rPr>
        <w:t xml:space="preserve">do </w:t>
      </w:r>
      <w:bookmarkStart w:id="0" w:name="_Hlk61444596"/>
      <w:bookmarkStart w:id="1" w:name="_Hlk20752727"/>
      <w:r w:rsidR="00FC4EF8" w:rsidRPr="005B1BE3">
        <w:rPr>
          <w:rFonts w:ascii="Arial" w:hAnsi="Arial" w:cs="Arial"/>
          <w:b/>
          <w:sz w:val="23"/>
          <w:szCs w:val="23"/>
        </w:rPr>
        <w:t xml:space="preserve">miejscowego planu zagospodarowania przestrzennego </w:t>
      </w:r>
      <w:bookmarkStart w:id="2" w:name="_Hlk112681284"/>
      <w:bookmarkEnd w:id="0"/>
      <w:r w:rsidR="00386396" w:rsidRPr="005B1BE3">
        <w:rPr>
          <w:rFonts w:ascii="Arial" w:hAnsi="Arial" w:cs="Arial"/>
          <w:b/>
          <w:sz w:val="23"/>
          <w:szCs w:val="23"/>
        </w:rPr>
        <w:t xml:space="preserve">dla części obszaru miasta Łodzi położonej w rejonie ulic: Północnej, </w:t>
      </w:r>
      <w:proofErr w:type="spellStart"/>
      <w:r w:rsidR="00386396" w:rsidRPr="005B1BE3">
        <w:rPr>
          <w:rFonts w:ascii="Arial" w:hAnsi="Arial" w:cs="Arial"/>
          <w:b/>
          <w:sz w:val="23"/>
          <w:szCs w:val="23"/>
        </w:rPr>
        <w:t>hm</w:t>
      </w:r>
      <w:proofErr w:type="spellEnd"/>
      <w:r w:rsidR="00386396" w:rsidRPr="005B1BE3">
        <w:rPr>
          <w:rFonts w:ascii="Arial" w:hAnsi="Arial" w:cs="Arial"/>
          <w:b/>
          <w:sz w:val="23"/>
          <w:szCs w:val="23"/>
        </w:rPr>
        <w:t>. Aleksandra Kamińskiego, Stefana Jaracza i dr. Seweryna Sterlinga</w:t>
      </w:r>
      <w:bookmarkEnd w:id="2"/>
      <w:r w:rsidR="00386396" w:rsidRPr="005B1BE3">
        <w:rPr>
          <w:rFonts w:ascii="Arial" w:hAnsi="Arial" w:cs="Arial"/>
          <w:b/>
          <w:sz w:val="23"/>
          <w:szCs w:val="23"/>
        </w:rPr>
        <w:t>.</w:t>
      </w:r>
    </w:p>
    <w:bookmarkEnd w:id="1"/>
    <w:p w14:paraId="078EA045" w14:textId="6F62952B" w:rsidR="00F22632" w:rsidRPr="005B1BE3" w:rsidRDefault="00F22632" w:rsidP="00B531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05A730B1" w14:textId="6F5E21BE" w:rsidR="00C97FEB" w:rsidRPr="005B1BE3" w:rsidRDefault="00C97FEB" w:rsidP="00B53140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b/>
          <w:sz w:val="23"/>
          <w:szCs w:val="23"/>
        </w:rPr>
        <w:tab/>
      </w:r>
      <w:r w:rsidR="00916099" w:rsidRPr="005B1BE3">
        <w:rPr>
          <w:rFonts w:ascii="Arial" w:hAnsi="Arial" w:cs="Arial"/>
          <w:sz w:val="23"/>
          <w:szCs w:val="23"/>
        </w:rPr>
        <w:t>M</w:t>
      </w:r>
      <w:r w:rsidR="00FC4EF8" w:rsidRPr="005B1BE3">
        <w:rPr>
          <w:rFonts w:ascii="Arial" w:hAnsi="Arial" w:cs="Arial"/>
          <w:sz w:val="23"/>
          <w:szCs w:val="23"/>
        </w:rPr>
        <w:t>iejscow</w:t>
      </w:r>
      <w:r w:rsidR="00916099" w:rsidRPr="005B1BE3">
        <w:rPr>
          <w:rFonts w:ascii="Arial" w:hAnsi="Arial" w:cs="Arial"/>
          <w:sz w:val="23"/>
          <w:szCs w:val="23"/>
        </w:rPr>
        <w:t>y</w:t>
      </w:r>
      <w:r w:rsidR="00FC4EF8" w:rsidRPr="005B1BE3">
        <w:rPr>
          <w:rFonts w:ascii="Arial" w:hAnsi="Arial" w:cs="Arial"/>
          <w:sz w:val="23"/>
          <w:szCs w:val="23"/>
        </w:rPr>
        <w:t xml:space="preserve"> plan zagospodarowania przestrzennego </w:t>
      </w:r>
      <w:r w:rsidR="00386396" w:rsidRPr="005B1BE3">
        <w:rPr>
          <w:rFonts w:ascii="Arial" w:hAnsi="Arial" w:cs="Arial"/>
          <w:bCs/>
          <w:sz w:val="23"/>
          <w:szCs w:val="23"/>
        </w:rPr>
        <w:t xml:space="preserve">dla części obszaru miasta Łodzi położonej w rejonie ulic: Północnej, </w:t>
      </w:r>
      <w:proofErr w:type="spellStart"/>
      <w:r w:rsidR="00386396" w:rsidRPr="005B1BE3">
        <w:rPr>
          <w:rFonts w:ascii="Arial" w:hAnsi="Arial" w:cs="Arial"/>
          <w:bCs/>
          <w:sz w:val="23"/>
          <w:szCs w:val="23"/>
        </w:rPr>
        <w:t>hm</w:t>
      </w:r>
      <w:proofErr w:type="spellEnd"/>
      <w:r w:rsidR="00386396" w:rsidRPr="005B1BE3">
        <w:rPr>
          <w:rFonts w:ascii="Arial" w:hAnsi="Arial" w:cs="Arial"/>
          <w:bCs/>
          <w:sz w:val="23"/>
          <w:szCs w:val="23"/>
        </w:rPr>
        <w:t xml:space="preserve">. Aleksandra Kamińskiego, Stefana Jaracza </w:t>
      </w:r>
      <w:r w:rsidR="00386396" w:rsidRPr="005B1BE3">
        <w:rPr>
          <w:rFonts w:ascii="Arial" w:hAnsi="Arial" w:cs="Arial"/>
          <w:bCs/>
          <w:sz w:val="23"/>
          <w:szCs w:val="23"/>
        </w:rPr>
        <w:br/>
        <w:t>i dr. Seweryna Sterlinga</w:t>
      </w:r>
      <w:r w:rsidR="00386396" w:rsidRPr="005B1BE3">
        <w:rPr>
          <w:rFonts w:ascii="Arial" w:hAnsi="Arial" w:cs="Arial"/>
          <w:b/>
          <w:sz w:val="23"/>
          <w:szCs w:val="23"/>
          <w:lang w:bidi="pl-PL"/>
        </w:rPr>
        <w:t xml:space="preserve"> </w:t>
      </w:r>
      <w:r w:rsidR="00FA4662" w:rsidRPr="005B1BE3">
        <w:rPr>
          <w:rFonts w:ascii="Arial" w:hAnsi="Arial" w:cs="Arial"/>
          <w:sz w:val="23"/>
          <w:szCs w:val="23"/>
        </w:rPr>
        <w:t xml:space="preserve">został </w:t>
      </w:r>
      <w:r w:rsidRPr="005B1BE3">
        <w:rPr>
          <w:rFonts w:ascii="Arial" w:hAnsi="Arial" w:cs="Arial"/>
          <w:sz w:val="23"/>
          <w:szCs w:val="23"/>
        </w:rPr>
        <w:t>sporządzon</w:t>
      </w:r>
      <w:r w:rsidR="00916099" w:rsidRPr="005B1BE3">
        <w:rPr>
          <w:rFonts w:ascii="Arial" w:hAnsi="Arial" w:cs="Arial"/>
          <w:sz w:val="23"/>
          <w:szCs w:val="23"/>
        </w:rPr>
        <w:t>y</w:t>
      </w:r>
      <w:r w:rsidRPr="005B1BE3">
        <w:rPr>
          <w:rFonts w:ascii="Arial" w:hAnsi="Arial" w:cs="Arial"/>
          <w:sz w:val="23"/>
          <w:szCs w:val="23"/>
        </w:rPr>
        <w:t xml:space="preserve"> w</w:t>
      </w:r>
      <w:r w:rsidR="00830E0B" w:rsidRPr="005B1BE3">
        <w:rPr>
          <w:rFonts w:ascii="Arial" w:hAnsi="Arial" w:cs="Arial"/>
          <w:sz w:val="23"/>
          <w:szCs w:val="23"/>
        </w:rPr>
        <w:t> </w:t>
      </w:r>
      <w:r w:rsidR="00C058F5" w:rsidRPr="005B1BE3">
        <w:rPr>
          <w:rFonts w:ascii="Arial" w:hAnsi="Arial" w:cs="Arial"/>
          <w:sz w:val="23"/>
          <w:szCs w:val="23"/>
        </w:rPr>
        <w:t>związku z realizacją uchwały</w:t>
      </w:r>
      <w:r w:rsidR="00C45AEC" w:rsidRPr="005B1BE3">
        <w:rPr>
          <w:rFonts w:ascii="Arial" w:hAnsi="Arial" w:cs="Arial"/>
          <w:sz w:val="23"/>
          <w:szCs w:val="23"/>
        </w:rPr>
        <w:t xml:space="preserve"> </w:t>
      </w:r>
      <w:r w:rsidR="005B1BE3">
        <w:rPr>
          <w:rFonts w:ascii="Arial" w:hAnsi="Arial" w:cs="Arial"/>
          <w:sz w:val="23"/>
          <w:szCs w:val="23"/>
        </w:rPr>
        <w:br/>
      </w:r>
      <w:r w:rsidR="00C45AEC" w:rsidRPr="005B1BE3">
        <w:rPr>
          <w:rFonts w:ascii="Arial" w:hAnsi="Arial" w:cs="Arial"/>
          <w:sz w:val="23"/>
          <w:szCs w:val="23"/>
        </w:rPr>
        <w:t>Nr</w:t>
      </w:r>
      <w:r w:rsidR="00C058F5" w:rsidRPr="005B1BE3">
        <w:rPr>
          <w:rFonts w:ascii="Arial" w:hAnsi="Arial" w:cs="Arial"/>
          <w:sz w:val="23"/>
          <w:szCs w:val="23"/>
        </w:rPr>
        <w:t xml:space="preserve"> </w:t>
      </w:r>
      <w:r w:rsidR="00DF71D7" w:rsidRPr="005B1BE3">
        <w:rPr>
          <w:rFonts w:ascii="Arial" w:hAnsi="Arial" w:cs="Arial"/>
          <w:sz w:val="23"/>
          <w:szCs w:val="23"/>
        </w:rPr>
        <w:t>LXXII</w:t>
      </w:r>
      <w:r w:rsidR="00C45AEC" w:rsidRPr="005B1BE3">
        <w:rPr>
          <w:rFonts w:ascii="Arial" w:hAnsi="Arial" w:cs="Arial"/>
          <w:sz w:val="23"/>
          <w:szCs w:val="23"/>
        </w:rPr>
        <w:t>/</w:t>
      </w:r>
      <w:r w:rsidR="00DF71D7" w:rsidRPr="005B1BE3">
        <w:rPr>
          <w:rFonts w:ascii="Arial" w:hAnsi="Arial" w:cs="Arial"/>
          <w:sz w:val="23"/>
          <w:szCs w:val="23"/>
        </w:rPr>
        <w:t>191</w:t>
      </w:r>
      <w:r w:rsidR="00386396" w:rsidRPr="005B1BE3">
        <w:rPr>
          <w:rFonts w:ascii="Arial" w:hAnsi="Arial" w:cs="Arial"/>
          <w:sz w:val="23"/>
          <w:szCs w:val="23"/>
        </w:rPr>
        <w:t>4</w:t>
      </w:r>
      <w:r w:rsidR="00C45AEC" w:rsidRPr="005B1BE3">
        <w:rPr>
          <w:rFonts w:ascii="Arial" w:hAnsi="Arial" w:cs="Arial"/>
          <w:sz w:val="23"/>
          <w:szCs w:val="23"/>
        </w:rPr>
        <w:t>/</w:t>
      </w:r>
      <w:r w:rsidR="00DF71D7" w:rsidRPr="005B1BE3">
        <w:rPr>
          <w:rFonts w:ascii="Arial" w:hAnsi="Arial" w:cs="Arial"/>
          <w:sz w:val="23"/>
          <w:szCs w:val="23"/>
        </w:rPr>
        <w:t>18</w:t>
      </w:r>
      <w:r w:rsidR="00C45AEC" w:rsidRPr="005B1BE3">
        <w:rPr>
          <w:rFonts w:ascii="Arial" w:hAnsi="Arial" w:cs="Arial"/>
          <w:sz w:val="23"/>
          <w:szCs w:val="23"/>
        </w:rPr>
        <w:t xml:space="preserve"> </w:t>
      </w:r>
      <w:r w:rsidRPr="005B1BE3">
        <w:rPr>
          <w:rFonts w:ascii="Arial" w:hAnsi="Arial" w:cs="Arial"/>
          <w:sz w:val="23"/>
          <w:szCs w:val="23"/>
        </w:rPr>
        <w:t xml:space="preserve">Rady Miejskiej w Łodzi </w:t>
      </w:r>
      <w:r w:rsidR="00C45AEC" w:rsidRPr="005B1BE3">
        <w:rPr>
          <w:rFonts w:ascii="Arial" w:hAnsi="Arial" w:cs="Arial"/>
          <w:sz w:val="23"/>
          <w:szCs w:val="23"/>
        </w:rPr>
        <w:t xml:space="preserve">z dnia </w:t>
      </w:r>
      <w:r w:rsidR="00DF71D7" w:rsidRPr="005B1BE3">
        <w:rPr>
          <w:rFonts w:ascii="Arial" w:hAnsi="Arial" w:cs="Arial"/>
          <w:sz w:val="23"/>
          <w:szCs w:val="23"/>
        </w:rPr>
        <w:t>14 czerwca</w:t>
      </w:r>
      <w:r w:rsidR="00C45AEC" w:rsidRPr="005B1BE3">
        <w:rPr>
          <w:rFonts w:ascii="Arial" w:hAnsi="Arial" w:cs="Arial"/>
          <w:sz w:val="23"/>
          <w:szCs w:val="23"/>
        </w:rPr>
        <w:t xml:space="preserve"> 20</w:t>
      </w:r>
      <w:r w:rsidR="00DF71D7" w:rsidRPr="005B1BE3">
        <w:rPr>
          <w:rFonts w:ascii="Arial" w:hAnsi="Arial" w:cs="Arial"/>
          <w:sz w:val="23"/>
          <w:szCs w:val="23"/>
        </w:rPr>
        <w:t>18</w:t>
      </w:r>
      <w:r w:rsidR="00C45AEC" w:rsidRPr="005B1BE3">
        <w:rPr>
          <w:rFonts w:ascii="Arial" w:hAnsi="Arial" w:cs="Arial"/>
          <w:sz w:val="23"/>
          <w:szCs w:val="23"/>
        </w:rPr>
        <w:t xml:space="preserve"> r.</w:t>
      </w:r>
      <w:r w:rsidRPr="005B1BE3">
        <w:rPr>
          <w:rFonts w:ascii="Arial" w:hAnsi="Arial" w:cs="Arial"/>
          <w:sz w:val="23"/>
          <w:szCs w:val="23"/>
        </w:rPr>
        <w:t xml:space="preserve"> w</w:t>
      </w:r>
      <w:r w:rsidR="00F63F61" w:rsidRPr="005B1BE3">
        <w:rPr>
          <w:rFonts w:ascii="Arial" w:hAnsi="Arial" w:cs="Arial"/>
          <w:sz w:val="23"/>
          <w:szCs w:val="23"/>
        </w:rPr>
        <w:t xml:space="preserve"> </w:t>
      </w:r>
      <w:r w:rsidRPr="005B1BE3">
        <w:rPr>
          <w:rFonts w:ascii="Arial" w:hAnsi="Arial" w:cs="Arial"/>
          <w:sz w:val="23"/>
          <w:szCs w:val="23"/>
        </w:rPr>
        <w:t>sprawie przystąpienia do sporządzenia przedmiotowe</w:t>
      </w:r>
      <w:r w:rsidR="00916099" w:rsidRPr="005B1BE3">
        <w:rPr>
          <w:rFonts w:ascii="Arial" w:hAnsi="Arial" w:cs="Arial"/>
          <w:sz w:val="23"/>
          <w:szCs w:val="23"/>
        </w:rPr>
        <w:t>go</w:t>
      </w:r>
      <w:r w:rsidRPr="005B1BE3">
        <w:rPr>
          <w:rFonts w:ascii="Arial" w:hAnsi="Arial" w:cs="Arial"/>
          <w:sz w:val="23"/>
          <w:szCs w:val="23"/>
        </w:rPr>
        <w:t xml:space="preserve"> planu.</w:t>
      </w:r>
    </w:p>
    <w:p w14:paraId="7A039D8F" w14:textId="09417B06" w:rsidR="00F63F61" w:rsidRPr="005B1BE3" w:rsidRDefault="00C97FEB" w:rsidP="00B53140">
      <w:pPr>
        <w:spacing w:after="12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Ogłoszenie o przystąpieniu do sporządzenia planu miejscowego ukazało się </w:t>
      </w:r>
      <w:r w:rsidR="00AA6790" w:rsidRPr="005B1BE3">
        <w:rPr>
          <w:rFonts w:ascii="Arial" w:hAnsi="Arial" w:cs="Arial"/>
          <w:sz w:val="23"/>
          <w:szCs w:val="23"/>
        </w:rPr>
        <w:t>w</w:t>
      </w:r>
      <w:r w:rsidR="001A5A0E" w:rsidRPr="005B1BE3">
        <w:rPr>
          <w:rFonts w:ascii="Arial" w:hAnsi="Arial" w:cs="Arial"/>
          <w:sz w:val="23"/>
          <w:szCs w:val="23"/>
        </w:rPr>
        <w:t> </w:t>
      </w:r>
      <w:r w:rsidR="00AA6790" w:rsidRPr="005B1BE3">
        <w:rPr>
          <w:rFonts w:ascii="Arial" w:hAnsi="Arial" w:cs="Arial"/>
          <w:sz w:val="23"/>
          <w:szCs w:val="23"/>
        </w:rPr>
        <w:t xml:space="preserve">dniu </w:t>
      </w:r>
      <w:r w:rsidR="00794BBB" w:rsidRPr="005B1BE3">
        <w:rPr>
          <w:rFonts w:ascii="Arial" w:hAnsi="Arial" w:cs="Arial"/>
          <w:sz w:val="23"/>
          <w:szCs w:val="23"/>
        </w:rPr>
        <w:br/>
      </w:r>
      <w:r w:rsidR="00C056E8" w:rsidRPr="005B1BE3">
        <w:rPr>
          <w:rFonts w:ascii="Arial" w:hAnsi="Arial" w:cs="Arial"/>
          <w:sz w:val="23"/>
          <w:szCs w:val="23"/>
        </w:rPr>
        <w:t>21 maja</w:t>
      </w:r>
      <w:r w:rsidR="00FC4EF8" w:rsidRPr="005B1BE3">
        <w:rPr>
          <w:rFonts w:ascii="Arial" w:hAnsi="Arial" w:cs="Arial"/>
          <w:sz w:val="23"/>
          <w:szCs w:val="23"/>
        </w:rPr>
        <w:t xml:space="preserve"> </w:t>
      </w:r>
      <w:r w:rsidR="00C058F5" w:rsidRPr="005B1BE3">
        <w:rPr>
          <w:rFonts w:ascii="Arial" w:hAnsi="Arial" w:cs="Arial"/>
          <w:sz w:val="23"/>
          <w:szCs w:val="23"/>
        </w:rPr>
        <w:t>20</w:t>
      </w:r>
      <w:r w:rsidR="009A6ECA" w:rsidRPr="005B1BE3">
        <w:rPr>
          <w:rFonts w:ascii="Arial" w:hAnsi="Arial" w:cs="Arial"/>
          <w:sz w:val="23"/>
          <w:szCs w:val="23"/>
        </w:rPr>
        <w:t>2</w:t>
      </w:r>
      <w:r w:rsidR="00C056E8" w:rsidRPr="005B1BE3">
        <w:rPr>
          <w:rFonts w:ascii="Arial" w:hAnsi="Arial" w:cs="Arial"/>
          <w:sz w:val="23"/>
          <w:szCs w:val="23"/>
        </w:rPr>
        <w:t>0</w:t>
      </w:r>
      <w:r w:rsidRPr="005B1BE3">
        <w:rPr>
          <w:rFonts w:ascii="Arial" w:hAnsi="Arial" w:cs="Arial"/>
          <w:sz w:val="23"/>
          <w:szCs w:val="23"/>
        </w:rPr>
        <w:t xml:space="preserve"> r. w Gazecie Wyborczej. Obwieszczenie zamieszone było </w:t>
      </w:r>
      <w:r w:rsidR="00955D27" w:rsidRPr="005B1BE3">
        <w:rPr>
          <w:rFonts w:ascii="Arial" w:hAnsi="Arial" w:cs="Arial"/>
          <w:sz w:val="23"/>
          <w:szCs w:val="23"/>
        </w:rPr>
        <w:t>na tablicach ogłoszeń Urzędu Miasta Łodzi</w:t>
      </w:r>
      <w:r w:rsidR="00634B9B" w:rsidRPr="005B1BE3">
        <w:rPr>
          <w:rFonts w:ascii="Arial" w:hAnsi="Arial" w:cs="Arial"/>
          <w:sz w:val="23"/>
          <w:szCs w:val="23"/>
        </w:rPr>
        <w:t xml:space="preserve"> i Miejskiej Pracowni Urbanistycznej w Łodzi</w:t>
      </w:r>
      <w:r w:rsidR="00955D27" w:rsidRPr="005B1BE3">
        <w:rPr>
          <w:rFonts w:ascii="Arial" w:hAnsi="Arial" w:cs="Arial"/>
          <w:sz w:val="23"/>
          <w:szCs w:val="23"/>
        </w:rPr>
        <w:t xml:space="preserve">, a ponadto na stronie BIP www.mpu.lodz.pl. </w:t>
      </w:r>
      <w:r w:rsidR="00FD575B" w:rsidRPr="005B1BE3">
        <w:rPr>
          <w:rFonts w:ascii="Arial" w:hAnsi="Arial" w:cs="Arial"/>
          <w:sz w:val="23"/>
          <w:szCs w:val="23"/>
        </w:rPr>
        <w:t xml:space="preserve">We wskazanym w ogłoszeniu terminie przewidzianym na składanie wniosków do planu tj. do </w:t>
      </w:r>
      <w:r w:rsidR="00C62CF7" w:rsidRPr="005B1BE3">
        <w:rPr>
          <w:rFonts w:ascii="Arial" w:hAnsi="Arial" w:cs="Arial"/>
          <w:sz w:val="23"/>
          <w:szCs w:val="23"/>
        </w:rPr>
        <w:t xml:space="preserve">dnia </w:t>
      </w:r>
      <w:r w:rsidR="006D77D6" w:rsidRPr="005B1BE3">
        <w:rPr>
          <w:rFonts w:ascii="Arial" w:hAnsi="Arial" w:cs="Arial"/>
          <w:sz w:val="23"/>
          <w:szCs w:val="23"/>
        </w:rPr>
        <w:t>30</w:t>
      </w:r>
      <w:r w:rsidR="00C62CF7" w:rsidRPr="005B1BE3">
        <w:rPr>
          <w:rFonts w:ascii="Arial" w:hAnsi="Arial" w:cs="Arial"/>
          <w:sz w:val="23"/>
          <w:szCs w:val="23"/>
        </w:rPr>
        <w:t xml:space="preserve"> </w:t>
      </w:r>
      <w:r w:rsidR="00D31CFB" w:rsidRPr="005B1BE3">
        <w:rPr>
          <w:rFonts w:ascii="Arial" w:hAnsi="Arial" w:cs="Arial"/>
          <w:sz w:val="23"/>
          <w:szCs w:val="23"/>
        </w:rPr>
        <w:t>czerwca</w:t>
      </w:r>
      <w:r w:rsidR="00C62CF7" w:rsidRPr="005B1BE3">
        <w:rPr>
          <w:rFonts w:ascii="Arial" w:hAnsi="Arial" w:cs="Arial"/>
          <w:sz w:val="23"/>
          <w:szCs w:val="23"/>
        </w:rPr>
        <w:t xml:space="preserve"> 202</w:t>
      </w:r>
      <w:r w:rsidR="00D31CFB" w:rsidRPr="005B1BE3">
        <w:rPr>
          <w:rFonts w:ascii="Arial" w:hAnsi="Arial" w:cs="Arial"/>
          <w:sz w:val="23"/>
          <w:szCs w:val="23"/>
        </w:rPr>
        <w:t>0</w:t>
      </w:r>
      <w:r w:rsidR="00D14B78" w:rsidRPr="005B1BE3">
        <w:rPr>
          <w:rFonts w:ascii="Arial" w:hAnsi="Arial" w:cs="Arial"/>
          <w:sz w:val="23"/>
          <w:szCs w:val="23"/>
        </w:rPr>
        <w:t xml:space="preserve"> </w:t>
      </w:r>
      <w:r w:rsidR="00FD575B" w:rsidRPr="005B1BE3">
        <w:rPr>
          <w:rFonts w:ascii="Arial" w:hAnsi="Arial" w:cs="Arial"/>
          <w:sz w:val="23"/>
          <w:szCs w:val="23"/>
        </w:rPr>
        <w:t xml:space="preserve">r. </w:t>
      </w:r>
      <w:r w:rsidR="009F3C70" w:rsidRPr="005B1BE3">
        <w:rPr>
          <w:rFonts w:ascii="Arial" w:hAnsi="Arial" w:cs="Arial"/>
          <w:sz w:val="23"/>
          <w:szCs w:val="23"/>
        </w:rPr>
        <w:t>w</w:t>
      </w:r>
      <w:r w:rsidR="00FA4662" w:rsidRPr="005B1BE3">
        <w:rPr>
          <w:rFonts w:ascii="Arial" w:hAnsi="Arial" w:cs="Arial"/>
          <w:sz w:val="23"/>
          <w:szCs w:val="23"/>
        </w:rPr>
        <w:t>płyn</w:t>
      </w:r>
      <w:r w:rsidR="006D77D6" w:rsidRPr="005B1BE3">
        <w:rPr>
          <w:rFonts w:ascii="Arial" w:hAnsi="Arial" w:cs="Arial"/>
          <w:sz w:val="23"/>
          <w:szCs w:val="23"/>
        </w:rPr>
        <w:t>ęł</w:t>
      </w:r>
      <w:r w:rsidR="00171F1F" w:rsidRPr="005B1BE3">
        <w:rPr>
          <w:rFonts w:ascii="Arial" w:hAnsi="Arial" w:cs="Arial"/>
          <w:sz w:val="23"/>
          <w:szCs w:val="23"/>
        </w:rPr>
        <w:t>o</w:t>
      </w:r>
      <w:r w:rsidR="00FA4662" w:rsidRPr="005B1BE3">
        <w:rPr>
          <w:rFonts w:ascii="Arial" w:hAnsi="Arial" w:cs="Arial"/>
          <w:sz w:val="23"/>
          <w:szCs w:val="23"/>
        </w:rPr>
        <w:t xml:space="preserve"> </w:t>
      </w:r>
      <w:r w:rsidR="00171F1F" w:rsidRPr="005B1BE3">
        <w:rPr>
          <w:rFonts w:ascii="Arial" w:hAnsi="Arial" w:cs="Arial"/>
          <w:sz w:val="23"/>
          <w:szCs w:val="23"/>
        </w:rPr>
        <w:t>trzynaście</w:t>
      </w:r>
      <w:r w:rsidR="00182566" w:rsidRPr="005B1BE3">
        <w:rPr>
          <w:rFonts w:ascii="Arial" w:hAnsi="Arial" w:cs="Arial"/>
          <w:sz w:val="23"/>
          <w:szCs w:val="23"/>
        </w:rPr>
        <w:t xml:space="preserve"> </w:t>
      </w:r>
      <w:r w:rsidR="00FA4662" w:rsidRPr="005B1BE3">
        <w:rPr>
          <w:rFonts w:ascii="Arial" w:hAnsi="Arial" w:cs="Arial"/>
          <w:sz w:val="23"/>
          <w:szCs w:val="23"/>
        </w:rPr>
        <w:t>wnios</w:t>
      </w:r>
      <w:bookmarkStart w:id="3" w:name="_Hlk57649130"/>
      <w:r w:rsidR="006D77D6" w:rsidRPr="005B1BE3">
        <w:rPr>
          <w:rFonts w:ascii="Arial" w:hAnsi="Arial" w:cs="Arial"/>
          <w:sz w:val="23"/>
          <w:szCs w:val="23"/>
        </w:rPr>
        <w:t>k</w:t>
      </w:r>
      <w:bookmarkEnd w:id="3"/>
      <w:r w:rsidR="00171F1F" w:rsidRPr="005B1BE3">
        <w:rPr>
          <w:rFonts w:ascii="Arial" w:hAnsi="Arial" w:cs="Arial"/>
          <w:sz w:val="23"/>
          <w:szCs w:val="23"/>
        </w:rPr>
        <w:t>ów</w:t>
      </w:r>
      <w:r w:rsidR="005B182E" w:rsidRPr="005B1BE3">
        <w:rPr>
          <w:rFonts w:ascii="Arial" w:hAnsi="Arial" w:cs="Arial"/>
          <w:sz w:val="23"/>
          <w:szCs w:val="23"/>
        </w:rPr>
        <w:t xml:space="preserve">. </w:t>
      </w:r>
      <w:r w:rsidR="009A1ACD" w:rsidRPr="005B1BE3">
        <w:rPr>
          <w:rFonts w:ascii="Arial" w:hAnsi="Arial" w:cs="Arial"/>
          <w:sz w:val="23"/>
          <w:szCs w:val="23"/>
        </w:rPr>
        <w:t>Prezydent Miasta Łodzi zarządzeni</w:t>
      </w:r>
      <w:r w:rsidR="00171F1F" w:rsidRPr="005B1BE3">
        <w:rPr>
          <w:rFonts w:ascii="Arial" w:hAnsi="Arial" w:cs="Arial"/>
          <w:sz w:val="23"/>
          <w:szCs w:val="23"/>
        </w:rPr>
        <w:t>ami</w:t>
      </w:r>
      <w:r w:rsidR="009A1ACD" w:rsidRPr="005B1BE3">
        <w:rPr>
          <w:rFonts w:ascii="Arial" w:hAnsi="Arial" w:cs="Arial"/>
          <w:sz w:val="23"/>
          <w:szCs w:val="23"/>
        </w:rPr>
        <w:t xml:space="preserve"> </w:t>
      </w:r>
      <w:r w:rsidR="002049E4" w:rsidRPr="005B1BE3">
        <w:rPr>
          <w:rFonts w:ascii="Arial" w:hAnsi="Arial" w:cs="Arial"/>
          <w:sz w:val="23"/>
          <w:szCs w:val="23"/>
        </w:rPr>
        <w:t xml:space="preserve">Nr </w:t>
      </w:r>
      <w:r w:rsidR="00171F1F" w:rsidRPr="005B1BE3">
        <w:rPr>
          <w:rFonts w:ascii="Arial" w:hAnsi="Arial" w:cs="Arial"/>
          <w:sz w:val="23"/>
          <w:szCs w:val="23"/>
        </w:rPr>
        <w:t>1858</w:t>
      </w:r>
      <w:r w:rsidR="00D31CFB" w:rsidRPr="005B1BE3">
        <w:rPr>
          <w:rFonts w:ascii="Arial" w:hAnsi="Arial" w:cs="Arial"/>
          <w:sz w:val="23"/>
          <w:szCs w:val="23"/>
        </w:rPr>
        <w:t>/202</w:t>
      </w:r>
      <w:r w:rsidR="00171F1F" w:rsidRPr="005B1BE3">
        <w:rPr>
          <w:rFonts w:ascii="Arial" w:hAnsi="Arial" w:cs="Arial"/>
          <w:sz w:val="23"/>
          <w:szCs w:val="23"/>
        </w:rPr>
        <w:t>3</w:t>
      </w:r>
      <w:r w:rsidR="002049E4" w:rsidRPr="005B1BE3">
        <w:rPr>
          <w:rFonts w:ascii="Arial" w:hAnsi="Arial" w:cs="Arial"/>
          <w:sz w:val="23"/>
          <w:szCs w:val="23"/>
        </w:rPr>
        <w:t xml:space="preserve"> z dnia </w:t>
      </w:r>
      <w:r w:rsidR="00D31CFB" w:rsidRPr="005B1BE3">
        <w:rPr>
          <w:rFonts w:ascii="Arial" w:hAnsi="Arial" w:cs="Arial"/>
          <w:sz w:val="23"/>
          <w:szCs w:val="23"/>
        </w:rPr>
        <w:t>1</w:t>
      </w:r>
      <w:r w:rsidR="00171F1F" w:rsidRPr="005B1BE3">
        <w:rPr>
          <w:rFonts w:ascii="Arial" w:hAnsi="Arial" w:cs="Arial"/>
          <w:sz w:val="23"/>
          <w:szCs w:val="23"/>
        </w:rPr>
        <w:t>6</w:t>
      </w:r>
      <w:r w:rsidR="00C62CF7" w:rsidRPr="005B1BE3">
        <w:rPr>
          <w:rFonts w:ascii="Arial" w:hAnsi="Arial" w:cs="Arial"/>
          <w:sz w:val="23"/>
          <w:szCs w:val="23"/>
        </w:rPr>
        <w:t xml:space="preserve"> </w:t>
      </w:r>
      <w:r w:rsidR="00171F1F" w:rsidRPr="005B1BE3">
        <w:rPr>
          <w:rFonts w:ascii="Arial" w:hAnsi="Arial" w:cs="Arial"/>
          <w:sz w:val="23"/>
          <w:szCs w:val="23"/>
        </w:rPr>
        <w:t>sierpnia</w:t>
      </w:r>
      <w:r w:rsidR="002049E4" w:rsidRPr="005B1BE3">
        <w:rPr>
          <w:rFonts w:ascii="Arial" w:hAnsi="Arial" w:cs="Arial"/>
          <w:sz w:val="23"/>
          <w:szCs w:val="23"/>
        </w:rPr>
        <w:t xml:space="preserve"> 202</w:t>
      </w:r>
      <w:r w:rsidR="00171F1F" w:rsidRPr="005B1BE3">
        <w:rPr>
          <w:rFonts w:ascii="Arial" w:hAnsi="Arial" w:cs="Arial"/>
          <w:sz w:val="23"/>
          <w:szCs w:val="23"/>
        </w:rPr>
        <w:t>3</w:t>
      </w:r>
      <w:r w:rsidR="002049E4" w:rsidRPr="005B1BE3">
        <w:rPr>
          <w:rFonts w:ascii="Arial" w:hAnsi="Arial" w:cs="Arial"/>
          <w:sz w:val="23"/>
          <w:szCs w:val="23"/>
        </w:rPr>
        <w:t> r</w:t>
      </w:r>
      <w:r w:rsidR="009A1ACD" w:rsidRPr="005B1BE3">
        <w:rPr>
          <w:rFonts w:ascii="Arial" w:hAnsi="Arial" w:cs="Arial"/>
          <w:sz w:val="23"/>
          <w:szCs w:val="23"/>
        </w:rPr>
        <w:t>.</w:t>
      </w:r>
      <w:r w:rsidR="000E7B55" w:rsidRPr="005B1BE3">
        <w:rPr>
          <w:rFonts w:ascii="Arial" w:hAnsi="Arial" w:cs="Arial"/>
          <w:sz w:val="23"/>
          <w:szCs w:val="23"/>
        </w:rPr>
        <w:t xml:space="preserve"> </w:t>
      </w:r>
      <w:r w:rsidR="00171F1F" w:rsidRPr="005B1BE3">
        <w:rPr>
          <w:rFonts w:ascii="Arial" w:hAnsi="Arial" w:cs="Arial"/>
          <w:sz w:val="23"/>
          <w:szCs w:val="23"/>
        </w:rPr>
        <w:t xml:space="preserve">oraz </w:t>
      </w:r>
      <w:r w:rsidR="005B1BE3">
        <w:rPr>
          <w:rFonts w:ascii="Arial" w:hAnsi="Arial" w:cs="Arial"/>
          <w:sz w:val="23"/>
          <w:szCs w:val="23"/>
        </w:rPr>
        <w:br/>
      </w:r>
      <w:r w:rsidR="00171F1F" w:rsidRPr="005B1BE3">
        <w:rPr>
          <w:rFonts w:ascii="Arial" w:hAnsi="Arial" w:cs="Arial"/>
          <w:sz w:val="23"/>
          <w:szCs w:val="23"/>
        </w:rPr>
        <w:t xml:space="preserve">Nr </w:t>
      </w:r>
      <w:r w:rsidR="00171F1F" w:rsidRPr="005B1BE3">
        <w:rPr>
          <w:rFonts w:ascii="Arial" w:hAnsi="Arial" w:cs="Arial"/>
          <w:sz w:val="23"/>
          <w:szCs w:val="23"/>
        </w:rPr>
        <w:t>2387</w:t>
      </w:r>
      <w:r w:rsidR="00171F1F" w:rsidRPr="005B1BE3">
        <w:rPr>
          <w:rFonts w:ascii="Arial" w:hAnsi="Arial" w:cs="Arial"/>
          <w:sz w:val="23"/>
          <w:szCs w:val="23"/>
        </w:rPr>
        <w:t xml:space="preserve">/2023 z dnia </w:t>
      </w:r>
      <w:r w:rsidR="00171F1F" w:rsidRPr="005B1BE3">
        <w:rPr>
          <w:rFonts w:ascii="Arial" w:hAnsi="Arial" w:cs="Arial"/>
          <w:sz w:val="23"/>
          <w:szCs w:val="23"/>
        </w:rPr>
        <w:t>6</w:t>
      </w:r>
      <w:r w:rsidR="00171F1F" w:rsidRPr="005B1BE3">
        <w:rPr>
          <w:rFonts w:ascii="Arial" w:hAnsi="Arial" w:cs="Arial"/>
          <w:sz w:val="23"/>
          <w:szCs w:val="23"/>
        </w:rPr>
        <w:t xml:space="preserve"> </w:t>
      </w:r>
      <w:r w:rsidR="00171F1F" w:rsidRPr="005B1BE3">
        <w:rPr>
          <w:rFonts w:ascii="Arial" w:hAnsi="Arial" w:cs="Arial"/>
          <w:sz w:val="23"/>
          <w:szCs w:val="23"/>
        </w:rPr>
        <w:t>listopada</w:t>
      </w:r>
      <w:r w:rsidR="00171F1F" w:rsidRPr="005B1BE3">
        <w:rPr>
          <w:rFonts w:ascii="Arial" w:hAnsi="Arial" w:cs="Arial"/>
          <w:sz w:val="23"/>
          <w:szCs w:val="23"/>
        </w:rPr>
        <w:t xml:space="preserve"> 2023 r.</w:t>
      </w:r>
      <w:r w:rsidR="00171F1F" w:rsidRPr="005B1BE3">
        <w:rPr>
          <w:rFonts w:ascii="Arial" w:hAnsi="Arial" w:cs="Arial"/>
          <w:sz w:val="23"/>
          <w:szCs w:val="23"/>
        </w:rPr>
        <w:t xml:space="preserve"> </w:t>
      </w:r>
      <w:r w:rsidR="00DD64E5" w:rsidRPr="005B1BE3">
        <w:rPr>
          <w:rFonts w:ascii="Arial" w:hAnsi="Arial" w:cs="Arial"/>
          <w:sz w:val="23"/>
          <w:szCs w:val="23"/>
        </w:rPr>
        <w:t xml:space="preserve">rozpatrzył wnioski. </w:t>
      </w:r>
      <w:r w:rsidR="006048ED" w:rsidRPr="005B1BE3">
        <w:rPr>
          <w:rFonts w:ascii="Arial" w:hAnsi="Arial" w:cs="Arial"/>
          <w:sz w:val="23"/>
          <w:szCs w:val="23"/>
        </w:rPr>
        <w:t>Rozstrzygnięci</w:t>
      </w:r>
      <w:r w:rsidR="00171F1F" w:rsidRPr="005B1BE3">
        <w:rPr>
          <w:rFonts w:ascii="Arial" w:hAnsi="Arial" w:cs="Arial"/>
          <w:sz w:val="23"/>
          <w:szCs w:val="23"/>
        </w:rPr>
        <w:t>a</w:t>
      </w:r>
      <w:r w:rsidR="009A1ACD" w:rsidRPr="005B1BE3">
        <w:rPr>
          <w:rFonts w:ascii="Arial" w:hAnsi="Arial" w:cs="Arial"/>
          <w:sz w:val="23"/>
          <w:szCs w:val="23"/>
        </w:rPr>
        <w:t xml:space="preserve"> zamieszczono na stronie Biuletynu Informacji Publicznej Urzędu Miasta Łodzi. </w:t>
      </w:r>
    </w:p>
    <w:p w14:paraId="77C07E0B" w14:textId="13FA519B" w:rsidR="00586753" w:rsidRPr="005B1BE3" w:rsidRDefault="00C97FEB" w:rsidP="00B53140">
      <w:pPr>
        <w:spacing w:after="12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Projekt miejscowego planu został wykonany z</w:t>
      </w:r>
      <w:r w:rsidR="00955D27" w:rsidRPr="005B1BE3">
        <w:rPr>
          <w:rFonts w:ascii="Arial" w:hAnsi="Arial" w:cs="Arial"/>
          <w:sz w:val="23"/>
          <w:szCs w:val="23"/>
        </w:rPr>
        <w:t xml:space="preserve"> zachowaniem wymogów związanych z</w:t>
      </w:r>
      <w:r w:rsidR="009A1ACD" w:rsidRPr="005B1BE3">
        <w:rPr>
          <w:rFonts w:ascii="Arial" w:hAnsi="Arial" w:cs="Arial"/>
          <w:sz w:val="23"/>
          <w:szCs w:val="23"/>
        </w:rPr>
        <w:t> </w:t>
      </w:r>
      <w:r w:rsidR="00955D27" w:rsidRPr="005B1BE3">
        <w:rPr>
          <w:rFonts w:ascii="Arial" w:hAnsi="Arial" w:cs="Arial"/>
          <w:sz w:val="23"/>
          <w:szCs w:val="23"/>
        </w:rPr>
        <w:t>procedurą sporządzenia planu określoną w</w:t>
      </w:r>
      <w:r w:rsidRPr="005B1BE3">
        <w:rPr>
          <w:rFonts w:ascii="Arial" w:hAnsi="Arial" w:cs="Arial"/>
          <w:sz w:val="23"/>
          <w:szCs w:val="23"/>
        </w:rPr>
        <w:t xml:space="preserve"> art. 17 ustawy z dnia 27 marca 2003</w:t>
      </w:r>
      <w:r w:rsidR="00955D27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>r. o</w:t>
      </w:r>
      <w:r w:rsidR="009A1ACD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>planowaniu i zagospodarowaniu przestrzennym (</w:t>
      </w:r>
      <w:proofErr w:type="spellStart"/>
      <w:r w:rsidR="00955D27" w:rsidRPr="005B1BE3">
        <w:rPr>
          <w:rFonts w:ascii="Arial" w:hAnsi="Arial" w:cs="Arial"/>
          <w:sz w:val="23"/>
          <w:szCs w:val="23"/>
        </w:rPr>
        <w:t>t.j</w:t>
      </w:r>
      <w:proofErr w:type="spellEnd"/>
      <w:r w:rsidR="00955D27" w:rsidRPr="005B1BE3">
        <w:rPr>
          <w:rFonts w:ascii="Arial" w:hAnsi="Arial" w:cs="Arial"/>
          <w:sz w:val="23"/>
          <w:szCs w:val="23"/>
        </w:rPr>
        <w:t xml:space="preserve">. </w:t>
      </w:r>
      <w:r w:rsidR="00FD575B" w:rsidRPr="005B1BE3">
        <w:rPr>
          <w:rFonts w:ascii="Arial" w:hAnsi="Arial" w:cs="Arial"/>
          <w:sz w:val="23"/>
          <w:szCs w:val="23"/>
        </w:rPr>
        <w:t xml:space="preserve">Dz. U. z </w:t>
      </w:r>
      <w:r w:rsidR="000D4AC9" w:rsidRPr="005B1BE3">
        <w:rPr>
          <w:rFonts w:ascii="Arial" w:hAnsi="Arial" w:cs="Arial"/>
          <w:sz w:val="23"/>
          <w:szCs w:val="23"/>
        </w:rPr>
        <w:t>202</w:t>
      </w:r>
      <w:r w:rsidR="00E23745" w:rsidRPr="005B1BE3">
        <w:rPr>
          <w:rFonts w:ascii="Arial" w:hAnsi="Arial" w:cs="Arial"/>
          <w:sz w:val="23"/>
          <w:szCs w:val="23"/>
        </w:rPr>
        <w:t>4</w:t>
      </w:r>
      <w:r w:rsidR="00FD575B" w:rsidRPr="005B1BE3">
        <w:rPr>
          <w:rFonts w:ascii="Arial" w:hAnsi="Arial" w:cs="Arial"/>
          <w:sz w:val="23"/>
          <w:szCs w:val="23"/>
        </w:rPr>
        <w:t xml:space="preserve"> r. poz. </w:t>
      </w:r>
      <w:r w:rsidR="00E23745" w:rsidRPr="005B1BE3">
        <w:rPr>
          <w:rFonts w:ascii="Arial" w:hAnsi="Arial" w:cs="Arial"/>
          <w:sz w:val="23"/>
          <w:szCs w:val="23"/>
        </w:rPr>
        <w:t>1130</w:t>
      </w:r>
      <w:r w:rsidR="006D77D6" w:rsidRPr="005B1BE3">
        <w:rPr>
          <w:rFonts w:ascii="Arial" w:hAnsi="Arial" w:cs="Arial"/>
          <w:sz w:val="23"/>
          <w:szCs w:val="23"/>
        </w:rPr>
        <w:t xml:space="preserve"> z </w:t>
      </w:r>
      <w:proofErr w:type="spellStart"/>
      <w:r w:rsidR="006D77D6" w:rsidRPr="005B1BE3">
        <w:rPr>
          <w:rFonts w:ascii="Arial" w:hAnsi="Arial" w:cs="Arial"/>
          <w:sz w:val="23"/>
          <w:szCs w:val="23"/>
        </w:rPr>
        <w:t>późn</w:t>
      </w:r>
      <w:proofErr w:type="spellEnd"/>
      <w:r w:rsidR="006D77D6" w:rsidRPr="005B1BE3">
        <w:rPr>
          <w:rFonts w:ascii="Arial" w:hAnsi="Arial" w:cs="Arial"/>
          <w:sz w:val="23"/>
          <w:szCs w:val="23"/>
        </w:rPr>
        <w:t>. zm.</w:t>
      </w:r>
      <w:r w:rsidR="00955D27" w:rsidRPr="005B1BE3">
        <w:rPr>
          <w:rFonts w:ascii="Arial" w:hAnsi="Arial" w:cs="Arial"/>
          <w:sz w:val="23"/>
          <w:szCs w:val="23"/>
        </w:rPr>
        <w:t>)</w:t>
      </w:r>
      <w:r w:rsidR="00AD5965" w:rsidRPr="005B1BE3">
        <w:rPr>
          <w:rFonts w:ascii="Arial" w:hAnsi="Arial" w:cs="Arial"/>
          <w:sz w:val="23"/>
          <w:szCs w:val="23"/>
        </w:rPr>
        <w:t xml:space="preserve">, uwzględniając art. 67 ust 3 pkt </w:t>
      </w:r>
      <w:r w:rsidR="00FA7780" w:rsidRPr="005B1BE3">
        <w:rPr>
          <w:rFonts w:ascii="Arial" w:hAnsi="Arial" w:cs="Arial"/>
          <w:sz w:val="23"/>
          <w:szCs w:val="23"/>
        </w:rPr>
        <w:t xml:space="preserve">2 i </w:t>
      </w:r>
      <w:r w:rsidR="00AD5965" w:rsidRPr="005B1BE3">
        <w:rPr>
          <w:rFonts w:ascii="Arial" w:hAnsi="Arial" w:cs="Arial"/>
          <w:sz w:val="23"/>
          <w:szCs w:val="23"/>
        </w:rPr>
        <w:t xml:space="preserve">4 ustawy z dnia 7 lipca 2023 r. o zmianie ustawy </w:t>
      </w:r>
      <w:r w:rsidR="005B1BE3">
        <w:rPr>
          <w:rFonts w:ascii="Arial" w:hAnsi="Arial" w:cs="Arial"/>
          <w:sz w:val="23"/>
          <w:szCs w:val="23"/>
        </w:rPr>
        <w:br/>
      </w:r>
      <w:r w:rsidR="00AD5965" w:rsidRPr="005B1BE3">
        <w:rPr>
          <w:rFonts w:ascii="Arial" w:hAnsi="Arial" w:cs="Arial"/>
          <w:sz w:val="23"/>
          <w:szCs w:val="23"/>
        </w:rPr>
        <w:t xml:space="preserve">o planowaniu i zagospodarowaniu przestrzennym oraz niezbędnych innych ustaw (Dz. U. </w:t>
      </w:r>
      <w:r w:rsidR="005B1BE3">
        <w:rPr>
          <w:rFonts w:ascii="Arial" w:hAnsi="Arial" w:cs="Arial"/>
          <w:sz w:val="23"/>
          <w:szCs w:val="23"/>
        </w:rPr>
        <w:br/>
      </w:r>
      <w:r w:rsidR="00AD5965" w:rsidRPr="005B1BE3">
        <w:rPr>
          <w:rFonts w:ascii="Arial" w:hAnsi="Arial" w:cs="Arial"/>
          <w:sz w:val="23"/>
          <w:szCs w:val="23"/>
        </w:rPr>
        <w:t xml:space="preserve">z 2023 r. poz. 1688) </w:t>
      </w:r>
      <w:r w:rsidR="00955D27" w:rsidRPr="005B1BE3">
        <w:rPr>
          <w:rFonts w:ascii="Arial" w:hAnsi="Arial" w:cs="Arial"/>
          <w:sz w:val="23"/>
          <w:szCs w:val="23"/>
        </w:rPr>
        <w:t>oraz uzyskał</w:t>
      </w:r>
      <w:r w:rsidR="00586753" w:rsidRPr="005B1BE3">
        <w:rPr>
          <w:rFonts w:ascii="Arial" w:hAnsi="Arial" w:cs="Arial"/>
          <w:sz w:val="23"/>
          <w:szCs w:val="23"/>
        </w:rPr>
        <w:t xml:space="preserve"> niezbędne i wymagane prawem opinie i uzgodnienia formalne.</w:t>
      </w:r>
    </w:p>
    <w:p w14:paraId="3E4AFCA5" w14:textId="74FF00B3" w:rsidR="00552916" w:rsidRPr="005B1BE3" w:rsidRDefault="00C512CF" w:rsidP="00B53140">
      <w:pPr>
        <w:pStyle w:val="Default"/>
        <w:spacing w:after="120"/>
        <w:ind w:firstLine="709"/>
        <w:jc w:val="both"/>
        <w:rPr>
          <w:rFonts w:ascii="Arial" w:hAnsi="Arial" w:cs="Arial"/>
          <w:color w:val="auto"/>
          <w:sz w:val="23"/>
          <w:szCs w:val="23"/>
          <w:lang w:eastAsia="en-US"/>
        </w:rPr>
      </w:pPr>
      <w:r w:rsidRPr="005B1BE3">
        <w:rPr>
          <w:rFonts w:ascii="Arial" w:hAnsi="Arial" w:cs="Arial"/>
          <w:color w:val="auto"/>
          <w:sz w:val="23"/>
          <w:szCs w:val="23"/>
          <w:lang w:eastAsia="en-US"/>
        </w:rPr>
        <w:t xml:space="preserve">Przyjęte w planie miejscowym ustalenia dotyczące struktury przestrzennej i zagospodarowania terenów uwzględniają konieczność zachowania ładu przestrzennego. Ustalenia te są zgodne z obowiązującym Studium uwarunkowań i kierunków zagospodarowania przestrzennego miasta Łodzi uchwalonym uchwałą Nr LXIX/1753/18 Rady Miejskiej w Łodzi z dnia 28 marca 2018 r., zmienioną uchwałami Rady Miejskiej </w:t>
      </w:r>
      <w:r w:rsidR="005B1BE3">
        <w:rPr>
          <w:rFonts w:ascii="Arial" w:hAnsi="Arial" w:cs="Arial"/>
          <w:color w:val="auto"/>
          <w:sz w:val="23"/>
          <w:szCs w:val="23"/>
          <w:lang w:eastAsia="en-US"/>
        </w:rPr>
        <w:br/>
      </w:r>
      <w:r w:rsidRPr="005B1BE3">
        <w:rPr>
          <w:rFonts w:ascii="Arial" w:hAnsi="Arial" w:cs="Arial"/>
          <w:color w:val="auto"/>
          <w:sz w:val="23"/>
          <w:szCs w:val="23"/>
          <w:lang w:eastAsia="en-US"/>
        </w:rPr>
        <w:t>w Łodzi Nr VI/215/19 z dnia 6 marca 2019 r. oraz Nr LII/1605/21 z dnia 22 grudnia 2021 r.</w:t>
      </w:r>
      <w:r w:rsidR="002250B9" w:rsidRPr="005B1BE3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4E2F6165" w14:textId="75CAC165" w:rsidR="00552916" w:rsidRPr="005B1BE3" w:rsidRDefault="00491C34" w:rsidP="00B53140">
      <w:pPr>
        <w:spacing w:after="12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Celem sporządzenia miejscowego planu zagospodarowania przestrzennego dla przedmiotowego obszaru było ustalenie przeznaczenia i sposobu zagospodarowania terenów zgodnie z wymogami ładu przestrzennego i zrównoważonego rozwoju, a także realizowaną polityką przestrzenną Miasta poprzez określenie zasad zabudowy </w:t>
      </w:r>
      <w:r w:rsidR="005B1BE3">
        <w:rPr>
          <w:rFonts w:ascii="Arial" w:hAnsi="Arial" w:cs="Arial"/>
          <w:sz w:val="23"/>
          <w:szCs w:val="23"/>
        </w:rPr>
        <w:br/>
      </w:r>
      <w:r w:rsidRPr="005B1BE3">
        <w:rPr>
          <w:rFonts w:ascii="Arial" w:hAnsi="Arial" w:cs="Arial"/>
          <w:sz w:val="23"/>
          <w:szCs w:val="23"/>
        </w:rPr>
        <w:t xml:space="preserve">i zagospodarowania terenu, wymagań dotyczących kształtowania przestrzeni publicznych, zasad ochrony dziedzictwa kulturowego i zabytków, zasad ochrony środowiska, zasad modernizacji, rozbudowy i budowy systemów komunikacji oraz infrastruktury technicznej. </w:t>
      </w:r>
    </w:p>
    <w:p w14:paraId="48266694" w14:textId="4572C524" w:rsidR="00586753" w:rsidRPr="005B1BE3" w:rsidRDefault="00586753" w:rsidP="00B53140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Ustalenia planu miejscowego jednoznacznie określają przeznaczenie terenów </w:t>
      </w:r>
      <w:r w:rsidR="00794BBB" w:rsidRPr="005B1BE3">
        <w:rPr>
          <w:rFonts w:ascii="Arial" w:hAnsi="Arial" w:cs="Arial"/>
          <w:sz w:val="23"/>
          <w:szCs w:val="23"/>
        </w:rPr>
        <w:br/>
      </w:r>
      <w:r w:rsidRPr="005B1BE3">
        <w:rPr>
          <w:rFonts w:ascii="Arial" w:hAnsi="Arial" w:cs="Arial"/>
          <w:sz w:val="23"/>
          <w:szCs w:val="23"/>
        </w:rPr>
        <w:t>wraz ze szczegółowymi zasadami ich zagospodarowania. W obszarze objętym planem zostały wyznaczone:</w:t>
      </w:r>
      <w:r w:rsidR="00C95B8C" w:rsidRPr="005B1BE3">
        <w:rPr>
          <w:rFonts w:ascii="Arial" w:hAnsi="Arial" w:cs="Arial"/>
          <w:sz w:val="23"/>
          <w:szCs w:val="23"/>
        </w:rPr>
        <w:t xml:space="preserve"> </w:t>
      </w:r>
    </w:p>
    <w:p w14:paraId="27572CB8" w14:textId="581EFA36" w:rsidR="00BA3100" w:rsidRPr="005B1BE3" w:rsidRDefault="007417DE" w:rsidP="00B5314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t</w:t>
      </w:r>
      <w:r w:rsidR="00BA3100" w:rsidRPr="005B1BE3">
        <w:rPr>
          <w:rFonts w:ascii="Arial" w:hAnsi="Arial" w:cs="Arial"/>
          <w:sz w:val="23"/>
          <w:szCs w:val="23"/>
        </w:rPr>
        <w:t>eren</w:t>
      </w:r>
      <w:r w:rsidR="00AA1631" w:rsidRPr="005B1BE3">
        <w:rPr>
          <w:rFonts w:ascii="Arial" w:hAnsi="Arial" w:cs="Arial"/>
          <w:sz w:val="23"/>
          <w:szCs w:val="23"/>
        </w:rPr>
        <w:t>y z</w:t>
      </w:r>
      <w:r w:rsidR="00BA3100" w:rsidRPr="005B1BE3">
        <w:rPr>
          <w:rFonts w:ascii="Arial" w:hAnsi="Arial" w:cs="Arial"/>
          <w:sz w:val="23"/>
          <w:szCs w:val="23"/>
        </w:rPr>
        <w:t>abudowy mieszkaniowej wielorodzinnej i usługowej (MW/U)</w:t>
      </w:r>
      <w:r w:rsidR="00891345" w:rsidRPr="005B1BE3">
        <w:rPr>
          <w:rFonts w:ascii="Arial" w:hAnsi="Arial" w:cs="Arial"/>
          <w:sz w:val="23"/>
          <w:szCs w:val="23"/>
        </w:rPr>
        <w:t>,</w:t>
      </w:r>
    </w:p>
    <w:p w14:paraId="3D45E4BD" w14:textId="003D2C7F" w:rsidR="00FA7780" w:rsidRPr="005B1BE3" w:rsidRDefault="00FA7780" w:rsidP="00FA778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lastRenderedPageBreak/>
        <w:t>tereny zabudowy mieszkaniowej wielorodzinnej i usługowej</w:t>
      </w:r>
      <w:r w:rsidRPr="005B1BE3">
        <w:rPr>
          <w:rFonts w:ascii="Arial" w:hAnsi="Arial" w:cs="Arial"/>
          <w:sz w:val="23"/>
          <w:szCs w:val="23"/>
        </w:rPr>
        <w:t xml:space="preserve"> oraz garaży wielostanowiskowych</w:t>
      </w:r>
      <w:r w:rsidRPr="005B1BE3">
        <w:rPr>
          <w:rFonts w:ascii="Arial" w:hAnsi="Arial" w:cs="Arial"/>
          <w:sz w:val="23"/>
          <w:szCs w:val="23"/>
        </w:rPr>
        <w:t xml:space="preserve"> (MW/U</w:t>
      </w:r>
      <w:r w:rsidRPr="005B1BE3">
        <w:rPr>
          <w:rFonts w:ascii="Arial" w:hAnsi="Arial" w:cs="Arial"/>
          <w:sz w:val="23"/>
          <w:szCs w:val="23"/>
        </w:rPr>
        <w:t>/</w:t>
      </w:r>
      <w:proofErr w:type="spellStart"/>
      <w:r w:rsidRPr="005B1BE3">
        <w:rPr>
          <w:rFonts w:ascii="Arial" w:hAnsi="Arial" w:cs="Arial"/>
          <w:sz w:val="23"/>
          <w:szCs w:val="23"/>
        </w:rPr>
        <w:t>KSp</w:t>
      </w:r>
      <w:proofErr w:type="spellEnd"/>
      <w:r w:rsidRPr="005B1BE3">
        <w:rPr>
          <w:rFonts w:ascii="Arial" w:hAnsi="Arial" w:cs="Arial"/>
          <w:sz w:val="23"/>
          <w:szCs w:val="23"/>
        </w:rPr>
        <w:t>),</w:t>
      </w:r>
    </w:p>
    <w:p w14:paraId="211C2498" w14:textId="3F219DE2" w:rsidR="00C62CF7" w:rsidRPr="005B1BE3" w:rsidRDefault="00C62CF7" w:rsidP="00B5314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teren</w:t>
      </w:r>
      <w:r w:rsidR="00DD64E5" w:rsidRPr="005B1BE3">
        <w:rPr>
          <w:rFonts w:ascii="Arial" w:hAnsi="Arial" w:cs="Arial"/>
          <w:sz w:val="23"/>
          <w:szCs w:val="23"/>
        </w:rPr>
        <w:t xml:space="preserve"> zabudowy usługowej (U),</w:t>
      </w:r>
      <w:r w:rsidRPr="005B1BE3">
        <w:rPr>
          <w:rFonts w:ascii="Arial" w:hAnsi="Arial" w:cs="Arial"/>
          <w:sz w:val="23"/>
          <w:szCs w:val="23"/>
        </w:rPr>
        <w:t xml:space="preserve"> </w:t>
      </w:r>
    </w:p>
    <w:p w14:paraId="405BB851" w14:textId="3AE9383F" w:rsidR="00987E01" w:rsidRPr="005B1BE3" w:rsidRDefault="00A71FB2" w:rsidP="00FA778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teren</w:t>
      </w:r>
      <w:r w:rsidR="00FA7780" w:rsidRPr="005B1BE3">
        <w:rPr>
          <w:rFonts w:ascii="Arial" w:hAnsi="Arial" w:cs="Arial"/>
          <w:sz w:val="23"/>
          <w:szCs w:val="23"/>
        </w:rPr>
        <w:t>y</w:t>
      </w:r>
      <w:r w:rsidRPr="005B1BE3">
        <w:rPr>
          <w:rFonts w:ascii="Arial" w:hAnsi="Arial" w:cs="Arial"/>
          <w:sz w:val="23"/>
          <w:szCs w:val="23"/>
        </w:rPr>
        <w:t xml:space="preserve"> plac</w:t>
      </w:r>
      <w:r w:rsidR="00FA7780" w:rsidRPr="005B1BE3">
        <w:rPr>
          <w:rFonts w:ascii="Arial" w:hAnsi="Arial" w:cs="Arial"/>
          <w:sz w:val="23"/>
          <w:szCs w:val="23"/>
        </w:rPr>
        <w:t>ów</w:t>
      </w:r>
      <w:r w:rsidRPr="005B1BE3">
        <w:rPr>
          <w:rFonts w:ascii="Arial" w:hAnsi="Arial" w:cs="Arial"/>
          <w:sz w:val="23"/>
          <w:szCs w:val="23"/>
        </w:rPr>
        <w:t xml:space="preserve"> publiczn</w:t>
      </w:r>
      <w:r w:rsidR="00FA7780" w:rsidRPr="005B1BE3">
        <w:rPr>
          <w:rFonts w:ascii="Arial" w:hAnsi="Arial" w:cs="Arial"/>
          <w:sz w:val="23"/>
          <w:szCs w:val="23"/>
        </w:rPr>
        <w:t>ych</w:t>
      </w:r>
      <w:r w:rsidRPr="005B1BE3">
        <w:rPr>
          <w:rFonts w:ascii="Arial" w:hAnsi="Arial" w:cs="Arial"/>
          <w:sz w:val="23"/>
          <w:szCs w:val="23"/>
        </w:rPr>
        <w:t xml:space="preserve"> (PP),</w:t>
      </w:r>
    </w:p>
    <w:p w14:paraId="3E6CF7B3" w14:textId="73176CF0" w:rsidR="00203C7A" w:rsidRPr="005B1BE3" w:rsidRDefault="00203C7A" w:rsidP="00203C7A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teren</w:t>
      </w:r>
      <w:r w:rsidR="007417DE" w:rsidRPr="005B1BE3">
        <w:rPr>
          <w:rFonts w:ascii="Arial" w:hAnsi="Arial" w:cs="Arial"/>
          <w:sz w:val="23"/>
          <w:szCs w:val="23"/>
        </w:rPr>
        <w:t>y</w:t>
      </w:r>
      <w:r w:rsidR="007417DE" w:rsidRPr="005B1BE3">
        <w:rPr>
          <w:rStyle w:val="Odwoaniedokomentarza"/>
          <w:rFonts w:ascii="Arial" w:hAnsi="Arial" w:cs="Arial"/>
          <w:sz w:val="23"/>
          <w:szCs w:val="23"/>
        </w:rPr>
        <w:t xml:space="preserve"> </w:t>
      </w:r>
      <w:r w:rsidR="007417DE" w:rsidRPr="005B1BE3">
        <w:rPr>
          <w:rFonts w:ascii="Arial" w:hAnsi="Arial" w:cs="Arial"/>
          <w:sz w:val="23"/>
          <w:szCs w:val="23"/>
        </w:rPr>
        <w:t>zi</w:t>
      </w:r>
      <w:r w:rsidRPr="005B1BE3">
        <w:rPr>
          <w:rFonts w:ascii="Arial" w:hAnsi="Arial" w:cs="Arial"/>
          <w:sz w:val="23"/>
          <w:szCs w:val="23"/>
        </w:rPr>
        <w:t>eleni urządzonej publicznej (ZP),</w:t>
      </w:r>
    </w:p>
    <w:p w14:paraId="5B3C80AD" w14:textId="35996543" w:rsidR="000B5650" w:rsidRPr="005B1BE3" w:rsidRDefault="00A66520" w:rsidP="00A6652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teren</w:t>
      </w:r>
      <w:r w:rsidR="005F0EDB" w:rsidRPr="005B1BE3">
        <w:rPr>
          <w:rFonts w:ascii="Arial" w:hAnsi="Arial" w:cs="Arial"/>
          <w:sz w:val="23"/>
          <w:szCs w:val="23"/>
        </w:rPr>
        <w:t>y</w:t>
      </w:r>
      <w:r w:rsidRPr="005B1BE3">
        <w:rPr>
          <w:rFonts w:ascii="Arial" w:hAnsi="Arial" w:cs="Arial"/>
          <w:sz w:val="23"/>
          <w:szCs w:val="23"/>
        </w:rPr>
        <w:t xml:space="preserve"> </w:t>
      </w:r>
      <w:r w:rsidR="00312F90" w:rsidRPr="005B1BE3">
        <w:rPr>
          <w:rFonts w:ascii="Arial" w:hAnsi="Arial" w:cs="Arial"/>
          <w:sz w:val="23"/>
          <w:szCs w:val="23"/>
        </w:rPr>
        <w:t>dr</w:t>
      </w:r>
      <w:r w:rsidR="00FF152A" w:rsidRPr="005B1BE3">
        <w:rPr>
          <w:rFonts w:ascii="Arial" w:hAnsi="Arial" w:cs="Arial"/>
          <w:sz w:val="23"/>
          <w:szCs w:val="23"/>
        </w:rPr>
        <w:t>óg</w:t>
      </w:r>
      <w:r w:rsidR="00312F90" w:rsidRPr="005B1BE3">
        <w:rPr>
          <w:rFonts w:ascii="Arial" w:hAnsi="Arial" w:cs="Arial"/>
          <w:sz w:val="23"/>
          <w:szCs w:val="23"/>
        </w:rPr>
        <w:t xml:space="preserve"> publiczn</w:t>
      </w:r>
      <w:r w:rsidR="00FF152A" w:rsidRPr="005B1BE3">
        <w:rPr>
          <w:rFonts w:ascii="Arial" w:hAnsi="Arial" w:cs="Arial"/>
          <w:sz w:val="23"/>
          <w:szCs w:val="23"/>
        </w:rPr>
        <w:t>ych</w:t>
      </w:r>
      <w:r w:rsidR="00312F90" w:rsidRPr="005B1BE3">
        <w:rPr>
          <w:rFonts w:ascii="Arial" w:hAnsi="Arial" w:cs="Arial"/>
          <w:sz w:val="23"/>
          <w:szCs w:val="23"/>
        </w:rPr>
        <w:t xml:space="preserve"> </w:t>
      </w:r>
      <w:r w:rsidRPr="005B1BE3">
        <w:rPr>
          <w:rFonts w:ascii="Arial" w:hAnsi="Arial" w:cs="Arial"/>
          <w:sz w:val="23"/>
          <w:szCs w:val="23"/>
        </w:rPr>
        <w:t>(</w:t>
      </w:r>
      <w:r w:rsidR="00FF152A" w:rsidRPr="005B1BE3">
        <w:rPr>
          <w:rFonts w:ascii="Arial" w:hAnsi="Arial" w:cs="Arial"/>
          <w:sz w:val="23"/>
          <w:szCs w:val="23"/>
        </w:rPr>
        <w:t>KDZ, KDL+T, KDL i KDD</w:t>
      </w:r>
      <w:r w:rsidR="000B5650" w:rsidRPr="005B1BE3">
        <w:rPr>
          <w:rFonts w:ascii="Arial" w:hAnsi="Arial" w:cs="Arial"/>
          <w:sz w:val="23"/>
          <w:szCs w:val="23"/>
        </w:rPr>
        <w:t>)</w:t>
      </w:r>
      <w:r w:rsidRPr="005B1BE3">
        <w:rPr>
          <w:rFonts w:ascii="Arial" w:hAnsi="Arial" w:cs="Arial"/>
          <w:sz w:val="23"/>
          <w:szCs w:val="23"/>
        </w:rPr>
        <w:t>,</w:t>
      </w:r>
    </w:p>
    <w:p w14:paraId="55D633CA" w14:textId="5981A913" w:rsidR="00A66520" w:rsidRPr="005B1BE3" w:rsidRDefault="00A66520" w:rsidP="00A6652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teren dr</w:t>
      </w:r>
      <w:r w:rsidR="00FA7780" w:rsidRPr="005B1BE3">
        <w:rPr>
          <w:rFonts w:ascii="Arial" w:hAnsi="Arial" w:cs="Arial"/>
          <w:sz w:val="23"/>
          <w:szCs w:val="23"/>
        </w:rPr>
        <w:t>ogi</w:t>
      </w:r>
      <w:r w:rsidRPr="005B1BE3">
        <w:rPr>
          <w:rFonts w:ascii="Arial" w:hAnsi="Arial" w:cs="Arial"/>
          <w:sz w:val="23"/>
          <w:szCs w:val="23"/>
        </w:rPr>
        <w:t xml:space="preserve"> wewnętrzn</w:t>
      </w:r>
      <w:r w:rsidR="00FA7780" w:rsidRPr="005B1BE3">
        <w:rPr>
          <w:rFonts w:ascii="Arial" w:hAnsi="Arial" w:cs="Arial"/>
          <w:sz w:val="23"/>
          <w:szCs w:val="23"/>
        </w:rPr>
        <w:t>ej</w:t>
      </w:r>
      <w:r w:rsidR="005F0EDB" w:rsidRPr="005B1BE3">
        <w:rPr>
          <w:rFonts w:ascii="Arial" w:hAnsi="Arial" w:cs="Arial"/>
          <w:sz w:val="23"/>
          <w:szCs w:val="23"/>
        </w:rPr>
        <w:t xml:space="preserve"> (K</w:t>
      </w:r>
      <w:r w:rsidRPr="005B1BE3">
        <w:rPr>
          <w:rFonts w:ascii="Arial" w:hAnsi="Arial" w:cs="Arial"/>
          <w:sz w:val="23"/>
          <w:szCs w:val="23"/>
        </w:rPr>
        <w:t>DW),</w:t>
      </w:r>
    </w:p>
    <w:p w14:paraId="592FBF95" w14:textId="77777777" w:rsidR="00AA1FDF" w:rsidRPr="005B1BE3" w:rsidRDefault="00AA1FDF" w:rsidP="00B53140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</w:p>
    <w:p w14:paraId="27571782" w14:textId="30814DD5" w:rsidR="00586753" w:rsidRPr="005B1BE3" w:rsidRDefault="00586753" w:rsidP="00B53140">
      <w:pPr>
        <w:spacing w:after="12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Do projektu planu sporządzono prognozę oddziaływania na środowisko, która stanowi realizację ob</w:t>
      </w:r>
      <w:r w:rsidR="00DD64E5" w:rsidRPr="005B1BE3">
        <w:rPr>
          <w:rFonts w:ascii="Arial" w:hAnsi="Arial" w:cs="Arial"/>
          <w:sz w:val="23"/>
          <w:szCs w:val="23"/>
        </w:rPr>
        <w:t>owiązku określonego w art. 17 pkt</w:t>
      </w:r>
      <w:r w:rsidRPr="005B1BE3">
        <w:rPr>
          <w:rFonts w:ascii="Arial" w:hAnsi="Arial" w:cs="Arial"/>
          <w:sz w:val="23"/>
          <w:szCs w:val="23"/>
        </w:rPr>
        <w:t xml:space="preserve"> 4 ustawy z dnia 27 marca 2003 r. o</w:t>
      </w:r>
      <w:r w:rsidR="008D7FA7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>planowaniu i zagospodarowaniu przestrzennym oraz</w:t>
      </w:r>
      <w:r w:rsidR="00C156D4" w:rsidRPr="005B1BE3">
        <w:rPr>
          <w:rFonts w:ascii="Arial" w:hAnsi="Arial" w:cs="Arial"/>
          <w:sz w:val="23"/>
          <w:szCs w:val="23"/>
        </w:rPr>
        <w:t xml:space="preserve"> art. 46 ust. 1 pkt 1 i</w:t>
      </w:r>
      <w:r w:rsidRPr="005B1BE3">
        <w:rPr>
          <w:rFonts w:ascii="Arial" w:hAnsi="Arial" w:cs="Arial"/>
          <w:sz w:val="23"/>
          <w:szCs w:val="23"/>
        </w:rPr>
        <w:t xml:space="preserve"> </w:t>
      </w:r>
      <w:r w:rsidR="004D0CFC" w:rsidRPr="005B1BE3">
        <w:rPr>
          <w:rFonts w:ascii="Arial" w:hAnsi="Arial" w:cs="Arial"/>
          <w:sz w:val="23"/>
          <w:szCs w:val="23"/>
        </w:rPr>
        <w:t xml:space="preserve">art. 51 </w:t>
      </w:r>
      <w:r w:rsidRPr="005B1BE3">
        <w:rPr>
          <w:rFonts w:ascii="Arial" w:hAnsi="Arial" w:cs="Arial"/>
          <w:sz w:val="23"/>
          <w:szCs w:val="23"/>
        </w:rPr>
        <w:t>ustawy z</w:t>
      </w:r>
      <w:r w:rsidR="00C156D4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>dnia 3 października 2008 r. o udostępnieniu informacji o środowisku i jego ochronie, udziale społeczeństwa w ochronie środowiska oraz o ocenach oddziaływania na środowisko.</w:t>
      </w:r>
    </w:p>
    <w:p w14:paraId="532DAA25" w14:textId="397ED04D" w:rsidR="00586753" w:rsidRPr="005B1BE3" w:rsidRDefault="00C156D4" w:rsidP="00B53140">
      <w:pPr>
        <w:spacing w:after="12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Zgodnie z obowiązkiem</w:t>
      </w:r>
      <w:r w:rsidR="00586753" w:rsidRPr="005B1BE3">
        <w:rPr>
          <w:rFonts w:ascii="Arial" w:hAnsi="Arial" w:cs="Arial"/>
          <w:sz w:val="23"/>
          <w:szCs w:val="23"/>
        </w:rPr>
        <w:t xml:space="preserve"> wynikającym z art. 53 ustawy z dnia 3 października 2008 r. o udostępnieniu informacji o środowisku i jego ochronie, udziale społeczeństwa w ochronie środowiska oraz o ocenach oddziaływania na środowisko, pismami z dnia </w:t>
      </w:r>
      <w:r w:rsidR="00FE02FD" w:rsidRPr="005B1BE3">
        <w:rPr>
          <w:rFonts w:ascii="Arial" w:hAnsi="Arial" w:cs="Arial"/>
          <w:sz w:val="23"/>
          <w:szCs w:val="23"/>
        </w:rPr>
        <w:t>1</w:t>
      </w:r>
      <w:r w:rsidR="00AB0416" w:rsidRPr="005B1BE3">
        <w:rPr>
          <w:rFonts w:ascii="Arial" w:hAnsi="Arial" w:cs="Arial"/>
          <w:sz w:val="23"/>
          <w:szCs w:val="23"/>
        </w:rPr>
        <w:t>8</w:t>
      </w:r>
      <w:r w:rsidR="00FE02FD" w:rsidRPr="005B1BE3">
        <w:rPr>
          <w:rFonts w:ascii="Arial" w:hAnsi="Arial" w:cs="Arial"/>
          <w:sz w:val="23"/>
          <w:szCs w:val="23"/>
        </w:rPr>
        <w:t xml:space="preserve"> </w:t>
      </w:r>
      <w:r w:rsidR="00AB0416" w:rsidRPr="005B1BE3">
        <w:rPr>
          <w:rFonts w:ascii="Arial" w:hAnsi="Arial" w:cs="Arial"/>
          <w:sz w:val="23"/>
          <w:szCs w:val="23"/>
        </w:rPr>
        <w:t>maja</w:t>
      </w:r>
      <w:r w:rsidR="00C62CF7" w:rsidRPr="005B1BE3">
        <w:rPr>
          <w:rFonts w:ascii="Arial" w:hAnsi="Arial" w:cs="Arial"/>
          <w:sz w:val="23"/>
          <w:szCs w:val="23"/>
        </w:rPr>
        <w:t xml:space="preserve"> 202</w:t>
      </w:r>
      <w:r w:rsidR="00AB0416" w:rsidRPr="005B1BE3">
        <w:rPr>
          <w:rFonts w:ascii="Arial" w:hAnsi="Arial" w:cs="Arial"/>
          <w:sz w:val="23"/>
          <w:szCs w:val="23"/>
        </w:rPr>
        <w:t>0</w:t>
      </w:r>
      <w:r w:rsidR="00586753" w:rsidRPr="005B1BE3">
        <w:rPr>
          <w:rFonts w:ascii="Arial" w:hAnsi="Arial" w:cs="Arial"/>
          <w:sz w:val="23"/>
          <w:szCs w:val="23"/>
        </w:rPr>
        <w:t xml:space="preserve"> r. wystąpiono do </w:t>
      </w:r>
      <w:r w:rsidRPr="005B1BE3">
        <w:rPr>
          <w:rFonts w:ascii="Arial" w:hAnsi="Arial" w:cs="Arial"/>
          <w:sz w:val="23"/>
          <w:szCs w:val="23"/>
        </w:rPr>
        <w:t>Dyrektora Regionalne</w:t>
      </w:r>
      <w:r w:rsidR="00CC4FAC" w:rsidRPr="005B1BE3">
        <w:rPr>
          <w:rFonts w:ascii="Arial" w:hAnsi="Arial" w:cs="Arial"/>
          <w:sz w:val="23"/>
          <w:szCs w:val="23"/>
        </w:rPr>
        <w:t>go</w:t>
      </w:r>
      <w:r w:rsidRPr="005B1BE3">
        <w:rPr>
          <w:rFonts w:ascii="Arial" w:hAnsi="Arial" w:cs="Arial"/>
          <w:sz w:val="23"/>
          <w:szCs w:val="23"/>
        </w:rPr>
        <w:t xml:space="preserve"> Ochrony Środowiska</w:t>
      </w:r>
      <w:r w:rsidR="00586753" w:rsidRPr="005B1BE3">
        <w:rPr>
          <w:rFonts w:ascii="Arial" w:hAnsi="Arial" w:cs="Arial"/>
          <w:sz w:val="23"/>
          <w:szCs w:val="23"/>
        </w:rPr>
        <w:t xml:space="preserve"> w Łodzi oraz do Państwowego Powiatowego Inspektora Sanitarnego w Łodzi o </w:t>
      </w:r>
      <w:r w:rsidRPr="005B1BE3">
        <w:rPr>
          <w:rFonts w:ascii="Arial" w:hAnsi="Arial" w:cs="Arial"/>
          <w:sz w:val="23"/>
          <w:szCs w:val="23"/>
        </w:rPr>
        <w:t xml:space="preserve">określenie </w:t>
      </w:r>
      <w:r w:rsidR="00586753" w:rsidRPr="005B1BE3">
        <w:rPr>
          <w:rFonts w:ascii="Arial" w:hAnsi="Arial" w:cs="Arial"/>
          <w:sz w:val="23"/>
          <w:szCs w:val="23"/>
        </w:rPr>
        <w:t>zakresu i stopnia szczegółowości informacji wymaganych w prognozie oddziaływania na środowisko. W</w:t>
      </w:r>
      <w:r w:rsidRPr="005B1BE3">
        <w:rPr>
          <w:rFonts w:ascii="Arial" w:hAnsi="Arial" w:cs="Arial"/>
          <w:sz w:val="23"/>
          <w:szCs w:val="23"/>
        </w:rPr>
        <w:t> </w:t>
      </w:r>
      <w:r w:rsidR="00586753" w:rsidRPr="005B1BE3">
        <w:rPr>
          <w:rFonts w:ascii="Arial" w:hAnsi="Arial" w:cs="Arial"/>
          <w:sz w:val="23"/>
          <w:szCs w:val="23"/>
        </w:rPr>
        <w:t>odpowiedziach (pisma</w:t>
      </w:r>
      <w:r w:rsidR="00C62CF7" w:rsidRPr="005B1BE3">
        <w:rPr>
          <w:rFonts w:ascii="Arial" w:hAnsi="Arial" w:cs="Arial"/>
          <w:sz w:val="23"/>
          <w:szCs w:val="23"/>
        </w:rPr>
        <w:t> </w:t>
      </w:r>
      <w:r w:rsidR="00586753" w:rsidRPr="005B1BE3">
        <w:rPr>
          <w:rFonts w:ascii="Arial" w:hAnsi="Arial" w:cs="Arial"/>
          <w:sz w:val="23"/>
          <w:szCs w:val="23"/>
        </w:rPr>
        <w:t xml:space="preserve">znak </w:t>
      </w:r>
      <w:r w:rsidR="003E380F" w:rsidRPr="005B1BE3">
        <w:rPr>
          <w:rFonts w:ascii="Arial" w:hAnsi="Arial" w:cs="Arial"/>
          <w:sz w:val="23"/>
          <w:szCs w:val="23"/>
        </w:rPr>
        <w:t>WOOŚ.411.</w:t>
      </w:r>
      <w:r w:rsidR="00AB0416" w:rsidRPr="005B1BE3">
        <w:rPr>
          <w:rFonts w:ascii="Arial" w:hAnsi="Arial" w:cs="Arial"/>
          <w:sz w:val="23"/>
          <w:szCs w:val="23"/>
        </w:rPr>
        <w:t>1</w:t>
      </w:r>
      <w:r w:rsidR="00887431" w:rsidRPr="005B1BE3">
        <w:rPr>
          <w:rFonts w:ascii="Arial" w:hAnsi="Arial" w:cs="Arial"/>
          <w:sz w:val="23"/>
          <w:szCs w:val="23"/>
        </w:rPr>
        <w:t>39</w:t>
      </w:r>
      <w:r w:rsidR="00C62CF7" w:rsidRPr="005B1BE3">
        <w:rPr>
          <w:rFonts w:ascii="Arial" w:hAnsi="Arial" w:cs="Arial"/>
          <w:sz w:val="23"/>
          <w:szCs w:val="23"/>
        </w:rPr>
        <w:t>.202</w:t>
      </w:r>
      <w:r w:rsidR="00AB0416" w:rsidRPr="005B1BE3">
        <w:rPr>
          <w:rFonts w:ascii="Arial" w:hAnsi="Arial" w:cs="Arial"/>
          <w:sz w:val="23"/>
          <w:szCs w:val="23"/>
        </w:rPr>
        <w:t>0</w:t>
      </w:r>
      <w:r w:rsidR="00C62CF7" w:rsidRPr="005B1BE3">
        <w:rPr>
          <w:rFonts w:ascii="Arial" w:hAnsi="Arial" w:cs="Arial"/>
          <w:sz w:val="23"/>
          <w:szCs w:val="23"/>
        </w:rPr>
        <w:t xml:space="preserve">.MGw </w:t>
      </w:r>
      <w:r w:rsidR="00586753" w:rsidRPr="005B1BE3">
        <w:rPr>
          <w:rFonts w:ascii="Arial" w:hAnsi="Arial" w:cs="Arial"/>
          <w:sz w:val="23"/>
          <w:szCs w:val="23"/>
        </w:rPr>
        <w:t xml:space="preserve">z dnia </w:t>
      </w:r>
      <w:r w:rsidR="00AB0416" w:rsidRPr="005B1BE3">
        <w:rPr>
          <w:rFonts w:ascii="Arial" w:hAnsi="Arial" w:cs="Arial"/>
          <w:sz w:val="23"/>
          <w:szCs w:val="23"/>
        </w:rPr>
        <w:t>4</w:t>
      </w:r>
      <w:r w:rsidR="003E380F" w:rsidRPr="005B1BE3">
        <w:rPr>
          <w:rFonts w:ascii="Arial" w:hAnsi="Arial" w:cs="Arial"/>
          <w:sz w:val="23"/>
          <w:szCs w:val="23"/>
        </w:rPr>
        <w:t xml:space="preserve"> </w:t>
      </w:r>
      <w:r w:rsidR="00AB0416" w:rsidRPr="005B1BE3">
        <w:rPr>
          <w:rFonts w:ascii="Arial" w:hAnsi="Arial" w:cs="Arial"/>
          <w:sz w:val="23"/>
          <w:szCs w:val="23"/>
        </w:rPr>
        <w:t>czerwca</w:t>
      </w:r>
      <w:r w:rsidR="00C62CF7" w:rsidRPr="005B1BE3">
        <w:rPr>
          <w:rFonts w:ascii="Arial" w:hAnsi="Arial" w:cs="Arial"/>
          <w:sz w:val="23"/>
          <w:szCs w:val="23"/>
        </w:rPr>
        <w:t xml:space="preserve"> 2</w:t>
      </w:r>
      <w:r w:rsidR="003E380F" w:rsidRPr="005B1BE3">
        <w:rPr>
          <w:rFonts w:ascii="Arial" w:hAnsi="Arial" w:cs="Arial"/>
          <w:sz w:val="23"/>
          <w:szCs w:val="23"/>
        </w:rPr>
        <w:t>02</w:t>
      </w:r>
      <w:r w:rsidR="00AB0416" w:rsidRPr="005B1BE3">
        <w:rPr>
          <w:rFonts w:ascii="Arial" w:hAnsi="Arial" w:cs="Arial"/>
          <w:sz w:val="23"/>
          <w:szCs w:val="23"/>
        </w:rPr>
        <w:t>0</w:t>
      </w:r>
      <w:r w:rsidR="003E380F" w:rsidRPr="005B1BE3">
        <w:rPr>
          <w:rFonts w:ascii="Arial" w:hAnsi="Arial" w:cs="Arial"/>
          <w:sz w:val="23"/>
          <w:szCs w:val="23"/>
        </w:rPr>
        <w:t xml:space="preserve"> r. i znak PPIS.ZNS.9022.1.</w:t>
      </w:r>
      <w:r w:rsidR="00887431" w:rsidRPr="005B1BE3">
        <w:rPr>
          <w:rFonts w:ascii="Arial" w:hAnsi="Arial" w:cs="Arial"/>
          <w:sz w:val="23"/>
          <w:szCs w:val="23"/>
        </w:rPr>
        <w:t>28</w:t>
      </w:r>
      <w:r w:rsidR="003E380F" w:rsidRPr="005B1BE3">
        <w:rPr>
          <w:rFonts w:ascii="Arial" w:hAnsi="Arial" w:cs="Arial"/>
          <w:sz w:val="23"/>
          <w:szCs w:val="23"/>
        </w:rPr>
        <w:t>.202</w:t>
      </w:r>
      <w:r w:rsidR="00AB0416" w:rsidRPr="005B1BE3">
        <w:rPr>
          <w:rFonts w:ascii="Arial" w:hAnsi="Arial" w:cs="Arial"/>
          <w:sz w:val="23"/>
          <w:szCs w:val="23"/>
        </w:rPr>
        <w:t>0</w:t>
      </w:r>
      <w:r w:rsidR="003E380F" w:rsidRPr="005B1BE3">
        <w:rPr>
          <w:rFonts w:ascii="Arial" w:hAnsi="Arial" w:cs="Arial"/>
          <w:sz w:val="23"/>
          <w:szCs w:val="23"/>
        </w:rPr>
        <w:t>.7</w:t>
      </w:r>
      <w:r w:rsidR="00AB0416" w:rsidRPr="005B1BE3">
        <w:rPr>
          <w:rFonts w:ascii="Arial" w:hAnsi="Arial" w:cs="Arial"/>
          <w:sz w:val="23"/>
          <w:szCs w:val="23"/>
        </w:rPr>
        <w:t>1</w:t>
      </w:r>
      <w:r w:rsidR="00887431" w:rsidRPr="005B1BE3">
        <w:rPr>
          <w:rFonts w:ascii="Arial" w:hAnsi="Arial" w:cs="Arial"/>
          <w:sz w:val="23"/>
          <w:szCs w:val="23"/>
        </w:rPr>
        <w:t>7</w:t>
      </w:r>
      <w:r w:rsidR="00C62CF7" w:rsidRPr="005B1BE3">
        <w:rPr>
          <w:rFonts w:ascii="Arial" w:hAnsi="Arial" w:cs="Arial"/>
          <w:sz w:val="23"/>
          <w:szCs w:val="23"/>
        </w:rPr>
        <w:t>.</w:t>
      </w:r>
      <w:r w:rsidR="00887431" w:rsidRPr="005B1BE3">
        <w:rPr>
          <w:rFonts w:ascii="Arial" w:hAnsi="Arial" w:cs="Arial"/>
          <w:sz w:val="23"/>
          <w:szCs w:val="23"/>
        </w:rPr>
        <w:t>MK</w:t>
      </w:r>
      <w:r w:rsidR="004D0CFC" w:rsidRPr="005B1BE3">
        <w:rPr>
          <w:rFonts w:ascii="Arial" w:hAnsi="Arial" w:cs="Arial"/>
          <w:sz w:val="23"/>
          <w:szCs w:val="23"/>
        </w:rPr>
        <w:t xml:space="preserve"> </w:t>
      </w:r>
      <w:r w:rsidR="00586753" w:rsidRPr="005B1BE3">
        <w:rPr>
          <w:rFonts w:ascii="Arial" w:hAnsi="Arial" w:cs="Arial"/>
          <w:sz w:val="23"/>
          <w:szCs w:val="23"/>
        </w:rPr>
        <w:t xml:space="preserve">z dnia </w:t>
      </w:r>
      <w:r w:rsidR="00703641" w:rsidRPr="005B1BE3">
        <w:rPr>
          <w:rFonts w:ascii="Arial" w:hAnsi="Arial" w:cs="Arial"/>
          <w:sz w:val="23"/>
          <w:szCs w:val="23"/>
        </w:rPr>
        <w:t>15</w:t>
      </w:r>
      <w:r w:rsidR="003E380F" w:rsidRPr="005B1BE3">
        <w:rPr>
          <w:rFonts w:ascii="Arial" w:hAnsi="Arial" w:cs="Arial"/>
          <w:sz w:val="23"/>
          <w:szCs w:val="23"/>
        </w:rPr>
        <w:t xml:space="preserve"> </w:t>
      </w:r>
      <w:r w:rsidR="00AB0416" w:rsidRPr="005B1BE3">
        <w:rPr>
          <w:rFonts w:ascii="Arial" w:hAnsi="Arial" w:cs="Arial"/>
          <w:sz w:val="23"/>
          <w:szCs w:val="23"/>
        </w:rPr>
        <w:t>października</w:t>
      </w:r>
      <w:r w:rsidR="003E380F" w:rsidRPr="005B1BE3">
        <w:rPr>
          <w:rFonts w:ascii="Arial" w:hAnsi="Arial" w:cs="Arial"/>
          <w:sz w:val="23"/>
          <w:szCs w:val="23"/>
        </w:rPr>
        <w:t xml:space="preserve"> </w:t>
      </w:r>
      <w:r w:rsidR="00C62CF7" w:rsidRPr="005B1BE3">
        <w:rPr>
          <w:rFonts w:ascii="Arial" w:hAnsi="Arial" w:cs="Arial"/>
          <w:sz w:val="23"/>
          <w:szCs w:val="23"/>
        </w:rPr>
        <w:t>202</w:t>
      </w:r>
      <w:r w:rsidR="00AB0416" w:rsidRPr="005B1BE3">
        <w:rPr>
          <w:rFonts w:ascii="Arial" w:hAnsi="Arial" w:cs="Arial"/>
          <w:sz w:val="23"/>
          <w:szCs w:val="23"/>
        </w:rPr>
        <w:t>0</w:t>
      </w:r>
      <w:r w:rsidR="00586753" w:rsidRPr="005B1BE3">
        <w:rPr>
          <w:rFonts w:ascii="Arial" w:hAnsi="Arial" w:cs="Arial"/>
          <w:sz w:val="23"/>
          <w:szCs w:val="23"/>
        </w:rPr>
        <w:t> r.</w:t>
      </w:r>
      <w:r w:rsidR="00AB0416" w:rsidRPr="005B1BE3">
        <w:rPr>
          <w:rFonts w:ascii="Arial" w:hAnsi="Arial" w:cs="Arial"/>
          <w:sz w:val="23"/>
          <w:szCs w:val="23"/>
        </w:rPr>
        <w:t xml:space="preserve">, </w:t>
      </w:r>
      <w:r w:rsidR="00586753" w:rsidRPr="005B1BE3">
        <w:rPr>
          <w:rFonts w:ascii="Arial" w:hAnsi="Arial" w:cs="Arial"/>
          <w:sz w:val="23"/>
          <w:szCs w:val="23"/>
        </w:rPr>
        <w:t xml:space="preserve">ww. instytucje określiły zakres i stopień szczegółowości informacji wymaganych w prognozie oddziaływania </w:t>
      </w:r>
      <w:r w:rsidR="00794BBB" w:rsidRPr="005B1BE3">
        <w:rPr>
          <w:rFonts w:ascii="Arial" w:hAnsi="Arial" w:cs="Arial"/>
          <w:sz w:val="23"/>
          <w:szCs w:val="23"/>
        </w:rPr>
        <w:br/>
      </w:r>
      <w:r w:rsidR="00586753" w:rsidRPr="005B1BE3">
        <w:rPr>
          <w:rFonts w:ascii="Arial" w:hAnsi="Arial" w:cs="Arial"/>
          <w:sz w:val="23"/>
          <w:szCs w:val="23"/>
        </w:rPr>
        <w:t>na środowisko.</w:t>
      </w:r>
    </w:p>
    <w:p w14:paraId="19E53811" w14:textId="7E6A2EF5" w:rsidR="00C156D4" w:rsidRPr="005B1BE3" w:rsidRDefault="00586753" w:rsidP="00B53140">
      <w:pPr>
        <w:spacing w:after="12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Projekt planu </w:t>
      </w:r>
      <w:r w:rsidR="00755D90" w:rsidRPr="005B1BE3">
        <w:rPr>
          <w:rFonts w:ascii="Arial" w:hAnsi="Arial" w:cs="Arial"/>
          <w:sz w:val="23"/>
          <w:szCs w:val="23"/>
        </w:rPr>
        <w:t xml:space="preserve">wraz z prognozą oddziaływania na środowisko </w:t>
      </w:r>
      <w:r w:rsidRPr="005B1BE3">
        <w:rPr>
          <w:rFonts w:ascii="Arial" w:hAnsi="Arial" w:cs="Arial"/>
          <w:sz w:val="23"/>
          <w:szCs w:val="23"/>
        </w:rPr>
        <w:t>podlegał procedurze opiniowania i uzgadniania, w trakcie której został pozytywnie zaopiniowany</w:t>
      </w:r>
      <w:r w:rsidR="00794BBB" w:rsidRPr="005B1BE3">
        <w:rPr>
          <w:rFonts w:ascii="Arial" w:hAnsi="Arial" w:cs="Arial"/>
          <w:sz w:val="23"/>
          <w:szCs w:val="23"/>
        </w:rPr>
        <w:br/>
      </w:r>
      <w:r w:rsidRPr="005B1BE3">
        <w:rPr>
          <w:rFonts w:ascii="Arial" w:hAnsi="Arial" w:cs="Arial"/>
          <w:sz w:val="23"/>
          <w:szCs w:val="23"/>
        </w:rPr>
        <w:t>przez</w:t>
      </w:r>
      <w:r w:rsidR="00C156D4" w:rsidRPr="005B1BE3">
        <w:rPr>
          <w:rFonts w:ascii="Arial" w:hAnsi="Arial" w:cs="Arial"/>
          <w:sz w:val="23"/>
          <w:szCs w:val="23"/>
        </w:rPr>
        <w:t xml:space="preserve"> Państwowego Powiatowego Inspektora Sanitarnego w Łodzi</w:t>
      </w:r>
      <w:r w:rsidR="001B1D78" w:rsidRPr="005B1BE3">
        <w:rPr>
          <w:rFonts w:ascii="Arial" w:hAnsi="Arial" w:cs="Arial"/>
          <w:sz w:val="23"/>
          <w:szCs w:val="23"/>
        </w:rPr>
        <w:t xml:space="preserve"> (opinie sanitarne</w:t>
      </w:r>
      <w:r w:rsidR="00C156D4" w:rsidRPr="005B1BE3">
        <w:rPr>
          <w:rFonts w:ascii="Arial" w:hAnsi="Arial" w:cs="Arial"/>
          <w:sz w:val="23"/>
          <w:szCs w:val="23"/>
        </w:rPr>
        <w:t xml:space="preserve"> – pism</w:t>
      </w:r>
      <w:r w:rsidR="006048ED" w:rsidRPr="005B1BE3">
        <w:rPr>
          <w:rFonts w:ascii="Arial" w:hAnsi="Arial" w:cs="Arial"/>
          <w:sz w:val="23"/>
          <w:szCs w:val="23"/>
        </w:rPr>
        <w:t>a </w:t>
      </w:r>
      <w:r w:rsidR="00C156D4" w:rsidRPr="005B1BE3">
        <w:rPr>
          <w:rFonts w:ascii="Arial" w:hAnsi="Arial" w:cs="Arial"/>
          <w:sz w:val="23"/>
          <w:szCs w:val="23"/>
        </w:rPr>
        <w:t>znak:</w:t>
      </w:r>
      <w:r w:rsidR="006048ED" w:rsidRPr="005B1BE3">
        <w:rPr>
          <w:rFonts w:ascii="Arial" w:hAnsi="Arial" w:cs="Arial"/>
          <w:sz w:val="23"/>
          <w:szCs w:val="23"/>
        </w:rPr>
        <w:t> </w:t>
      </w:r>
      <w:r w:rsidR="00C156D4" w:rsidRPr="005B1BE3">
        <w:rPr>
          <w:rFonts w:ascii="Arial" w:hAnsi="Arial" w:cs="Arial"/>
          <w:sz w:val="23"/>
          <w:szCs w:val="23"/>
        </w:rPr>
        <w:t>PPIS.ZNS.</w:t>
      </w:r>
      <w:r w:rsidR="001E3D0A" w:rsidRPr="005B1BE3">
        <w:rPr>
          <w:rFonts w:ascii="Arial" w:hAnsi="Arial" w:cs="Arial"/>
          <w:sz w:val="23"/>
          <w:szCs w:val="23"/>
        </w:rPr>
        <w:t>90280</w:t>
      </w:r>
      <w:r w:rsidR="00435968" w:rsidRPr="005B1BE3">
        <w:rPr>
          <w:rFonts w:ascii="Arial" w:hAnsi="Arial" w:cs="Arial"/>
          <w:sz w:val="23"/>
          <w:szCs w:val="23"/>
        </w:rPr>
        <w:t>.</w:t>
      </w:r>
      <w:r w:rsidR="00870446" w:rsidRPr="005B1BE3">
        <w:rPr>
          <w:rFonts w:ascii="Arial" w:hAnsi="Arial" w:cs="Arial"/>
          <w:sz w:val="23"/>
          <w:szCs w:val="23"/>
        </w:rPr>
        <w:t>28</w:t>
      </w:r>
      <w:r w:rsidR="001E3D0A" w:rsidRPr="005B1BE3">
        <w:rPr>
          <w:rFonts w:ascii="Arial" w:hAnsi="Arial" w:cs="Arial"/>
          <w:sz w:val="23"/>
          <w:szCs w:val="23"/>
        </w:rPr>
        <w:t>.2020.</w:t>
      </w:r>
      <w:r w:rsidR="00870446" w:rsidRPr="005B1BE3">
        <w:rPr>
          <w:rFonts w:ascii="Arial" w:hAnsi="Arial" w:cs="Arial"/>
          <w:sz w:val="23"/>
          <w:szCs w:val="23"/>
        </w:rPr>
        <w:t>645</w:t>
      </w:r>
      <w:r w:rsidR="00565A67" w:rsidRPr="005B1BE3">
        <w:rPr>
          <w:rFonts w:ascii="Arial" w:hAnsi="Arial" w:cs="Arial"/>
          <w:sz w:val="23"/>
          <w:szCs w:val="23"/>
        </w:rPr>
        <w:t xml:space="preserve"> </w:t>
      </w:r>
      <w:r w:rsidR="00435968" w:rsidRPr="005B1BE3">
        <w:rPr>
          <w:rFonts w:ascii="Arial" w:hAnsi="Arial" w:cs="Arial"/>
          <w:sz w:val="23"/>
          <w:szCs w:val="23"/>
        </w:rPr>
        <w:t>EA</w:t>
      </w:r>
      <w:r w:rsidR="00C156D4" w:rsidRPr="005B1BE3">
        <w:rPr>
          <w:rFonts w:ascii="Arial" w:hAnsi="Arial" w:cs="Arial"/>
          <w:sz w:val="23"/>
          <w:szCs w:val="23"/>
        </w:rPr>
        <w:t xml:space="preserve"> z dnia </w:t>
      </w:r>
      <w:r w:rsidR="00870446" w:rsidRPr="005B1BE3">
        <w:rPr>
          <w:rFonts w:ascii="Arial" w:hAnsi="Arial" w:cs="Arial"/>
          <w:sz w:val="23"/>
          <w:szCs w:val="23"/>
        </w:rPr>
        <w:t>2</w:t>
      </w:r>
      <w:r w:rsidR="001E3D0A" w:rsidRPr="005B1BE3">
        <w:rPr>
          <w:rFonts w:ascii="Arial" w:hAnsi="Arial" w:cs="Arial"/>
          <w:sz w:val="23"/>
          <w:szCs w:val="23"/>
        </w:rPr>
        <w:t xml:space="preserve"> </w:t>
      </w:r>
      <w:r w:rsidR="00870446" w:rsidRPr="005B1BE3">
        <w:rPr>
          <w:rFonts w:ascii="Arial" w:hAnsi="Arial" w:cs="Arial"/>
          <w:sz w:val="23"/>
          <w:szCs w:val="23"/>
        </w:rPr>
        <w:t>października</w:t>
      </w:r>
      <w:r w:rsidR="00C156D4" w:rsidRPr="005B1BE3">
        <w:rPr>
          <w:rFonts w:ascii="Arial" w:hAnsi="Arial" w:cs="Arial"/>
          <w:sz w:val="23"/>
          <w:szCs w:val="23"/>
        </w:rPr>
        <w:t xml:space="preserve"> 202</w:t>
      </w:r>
      <w:r w:rsidR="00854FAA" w:rsidRPr="005B1BE3">
        <w:rPr>
          <w:rFonts w:ascii="Arial" w:hAnsi="Arial" w:cs="Arial"/>
          <w:sz w:val="23"/>
          <w:szCs w:val="23"/>
        </w:rPr>
        <w:t>3</w:t>
      </w:r>
      <w:r w:rsidR="00C156D4" w:rsidRPr="005B1BE3">
        <w:rPr>
          <w:rFonts w:ascii="Arial" w:hAnsi="Arial" w:cs="Arial"/>
          <w:sz w:val="23"/>
          <w:szCs w:val="23"/>
        </w:rPr>
        <w:t xml:space="preserve"> r.</w:t>
      </w:r>
      <w:r w:rsidR="001E3D0A" w:rsidRPr="005B1BE3">
        <w:rPr>
          <w:rFonts w:ascii="Arial" w:hAnsi="Arial" w:cs="Arial"/>
          <w:sz w:val="23"/>
          <w:szCs w:val="23"/>
        </w:rPr>
        <w:t xml:space="preserve"> </w:t>
      </w:r>
      <w:r w:rsidR="005B1BE3">
        <w:rPr>
          <w:rFonts w:ascii="Arial" w:hAnsi="Arial" w:cs="Arial"/>
          <w:sz w:val="23"/>
          <w:szCs w:val="23"/>
        </w:rPr>
        <w:br/>
      </w:r>
      <w:r w:rsidR="001E3D0A" w:rsidRPr="005B1BE3">
        <w:rPr>
          <w:rFonts w:ascii="Arial" w:hAnsi="Arial" w:cs="Arial"/>
          <w:sz w:val="23"/>
          <w:szCs w:val="23"/>
        </w:rPr>
        <w:t xml:space="preserve">i </w:t>
      </w:r>
      <w:r w:rsidR="006048ED" w:rsidRPr="005B1BE3">
        <w:rPr>
          <w:rFonts w:ascii="Arial" w:hAnsi="Arial" w:cs="Arial"/>
          <w:sz w:val="23"/>
          <w:szCs w:val="23"/>
        </w:rPr>
        <w:t>PPIS.ZNS.</w:t>
      </w:r>
      <w:r w:rsidR="001E3D0A" w:rsidRPr="005B1BE3">
        <w:rPr>
          <w:rFonts w:ascii="Arial" w:hAnsi="Arial" w:cs="Arial"/>
          <w:sz w:val="23"/>
          <w:szCs w:val="23"/>
        </w:rPr>
        <w:t>90280.</w:t>
      </w:r>
      <w:r w:rsidR="002408A1" w:rsidRPr="005B1BE3">
        <w:rPr>
          <w:rFonts w:ascii="Arial" w:hAnsi="Arial" w:cs="Arial"/>
          <w:sz w:val="23"/>
          <w:szCs w:val="23"/>
        </w:rPr>
        <w:t xml:space="preserve"> </w:t>
      </w:r>
      <w:r w:rsidR="00870446" w:rsidRPr="005B1BE3">
        <w:rPr>
          <w:rFonts w:ascii="Arial" w:hAnsi="Arial" w:cs="Arial"/>
          <w:sz w:val="23"/>
          <w:szCs w:val="23"/>
        </w:rPr>
        <w:t>28</w:t>
      </w:r>
      <w:r w:rsidR="001E3D0A" w:rsidRPr="005B1BE3">
        <w:rPr>
          <w:rFonts w:ascii="Arial" w:hAnsi="Arial" w:cs="Arial"/>
          <w:sz w:val="23"/>
          <w:szCs w:val="23"/>
        </w:rPr>
        <w:t>.202</w:t>
      </w:r>
      <w:r w:rsidR="00565A67" w:rsidRPr="005B1BE3">
        <w:rPr>
          <w:rFonts w:ascii="Arial" w:hAnsi="Arial" w:cs="Arial"/>
          <w:sz w:val="23"/>
          <w:szCs w:val="23"/>
        </w:rPr>
        <w:t>0</w:t>
      </w:r>
      <w:r w:rsidR="001E3D0A" w:rsidRPr="005B1BE3">
        <w:rPr>
          <w:rFonts w:ascii="Arial" w:hAnsi="Arial" w:cs="Arial"/>
          <w:sz w:val="23"/>
          <w:szCs w:val="23"/>
        </w:rPr>
        <w:t>.</w:t>
      </w:r>
      <w:r w:rsidR="00870446" w:rsidRPr="005B1BE3">
        <w:rPr>
          <w:rFonts w:ascii="Arial" w:hAnsi="Arial" w:cs="Arial"/>
          <w:sz w:val="23"/>
          <w:szCs w:val="23"/>
        </w:rPr>
        <w:t>645</w:t>
      </w:r>
      <w:r w:rsidR="00565A67" w:rsidRPr="005B1BE3">
        <w:rPr>
          <w:rFonts w:ascii="Arial" w:hAnsi="Arial" w:cs="Arial"/>
          <w:sz w:val="23"/>
          <w:szCs w:val="23"/>
        </w:rPr>
        <w:t xml:space="preserve"> </w:t>
      </w:r>
      <w:r w:rsidR="001E3D0A" w:rsidRPr="005B1BE3">
        <w:rPr>
          <w:rFonts w:ascii="Arial" w:hAnsi="Arial" w:cs="Arial"/>
          <w:sz w:val="23"/>
          <w:szCs w:val="23"/>
        </w:rPr>
        <w:t>EA z dnia</w:t>
      </w:r>
      <w:r w:rsidR="00703641" w:rsidRPr="005B1BE3">
        <w:rPr>
          <w:rFonts w:ascii="Arial" w:hAnsi="Arial" w:cs="Arial"/>
          <w:sz w:val="23"/>
          <w:szCs w:val="23"/>
        </w:rPr>
        <w:t xml:space="preserve"> 1</w:t>
      </w:r>
      <w:r w:rsidR="00870446" w:rsidRPr="005B1BE3">
        <w:rPr>
          <w:rFonts w:ascii="Arial" w:hAnsi="Arial" w:cs="Arial"/>
          <w:sz w:val="23"/>
          <w:szCs w:val="23"/>
        </w:rPr>
        <w:t>1 czerwca</w:t>
      </w:r>
      <w:r w:rsidR="006048ED" w:rsidRPr="005B1BE3">
        <w:rPr>
          <w:rFonts w:ascii="Arial" w:hAnsi="Arial" w:cs="Arial"/>
          <w:sz w:val="23"/>
          <w:szCs w:val="23"/>
        </w:rPr>
        <w:t xml:space="preserve"> 202</w:t>
      </w:r>
      <w:r w:rsidR="00870446" w:rsidRPr="005B1BE3">
        <w:rPr>
          <w:rFonts w:ascii="Arial" w:hAnsi="Arial" w:cs="Arial"/>
          <w:sz w:val="23"/>
          <w:szCs w:val="23"/>
        </w:rPr>
        <w:t>5</w:t>
      </w:r>
      <w:r w:rsidR="006048ED" w:rsidRPr="005B1BE3">
        <w:rPr>
          <w:rFonts w:ascii="Arial" w:hAnsi="Arial" w:cs="Arial"/>
          <w:sz w:val="23"/>
          <w:szCs w:val="23"/>
        </w:rPr>
        <w:t xml:space="preserve"> r.</w:t>
      </w:r>
      <w:r w:rsidR="00C156D4" w:rsidRPr="005B1BE3">
        <w:rPr>
          <w:rFonts w:ascii="Arial" w:hAnsi="Arial" w:cs="Arial"/>
          <w:sz w:val="23"/>
          <w:szCs w:val="23"/>
        </w:rPr>
        <w:t xml:space="preserve">) oraz </w:t>
      </w:r>
      <w:r w:rsidR="001B1D78" w:rsidRPr="005B1BE3">
        <w:rPr>
          <w:rFonts w:ascii="Arial" w:hAnsi="Arial" w:cs="Arial"/>
          <w:sz w:val="23"/>
          <w:szCs w:val="23"/>
        </w:rPr>
        <w:t xml:space="preserve">pozytywnie zaopiniowany </w:t>
      </w:r>
      <w:r w:rsidR="00C156D4" w:rsidRPr="005B1BE3">
        <w:rPr>
          <w:rFonts w:ascii="Arial" w:hAnsi="Arial" w:cs="Arial"/>
          <w:sz w:val="23"/>
          <w:szCs w:val="23"/>
        </w:rPr>
        <w:t>przez Regionalnego Dyrektora Ochrony Środowiska w Łodzi (pism</w:t>
      </w:r>
      <w:r w:rsidR="006048ED" w:rsidRPr="005B1BE3">
        <w:rPr>
          <w:rFonts w:ascii="Arial" w:hAnsi="Arial" w:cs="Arial"/>
          <w:sz w:val="23"/>
          <w:szCs w:val="23"/>
        </w:rPr>
        <w:t>a</w:t>
      </w:r>
      <w:r w:rsidR="00C156D4" w:rsidRPr="005B1BE3">
        <w:rPr>
          <w:rFonts w:ascii="Arial" w:hAnsi="Arial" w:cs="Arial"/>
          <w:sz w:val="23"/>
          <w:szCs w:val="23"/>
        </w:rPr>
        <w:t xml:space="preserve"> znak: </w:t>
      </w:r>
      <w:r w:rsidR="001B1D78" w:rsidRPr="005B1BE3">
        <w:rPr>
          <w:rFonts w:ascii="Arial" w:hAnsi="Arial" w:cs="Arial"/>
          <w:sz w:val="23"/>
          <w:szCs w:val="23"/>
        </w:rPr>
        <w:t>WOOŚ.410.</w:t>
      </w:r>
      <w:r w:rsidR="00870446" w:rsidRPr="005B1BE3">
        <w:rPr>
          <w:rFonts w:ascii="Arial" w:hAnsi="Arial" w:cs="Arial"/>
          <w:sz w:val="23"/>
          <w:szCs w:val="23"/>
        </w:rPr>
        <w:t>309</w:t>
      </w:r>
      <w:r w:rsidR="001B1D78" w:rsidRPr="005B1BE3">
        <w:rPr>
          <w:rFonts w:ascii="Arial" w:hAnsi="Arial" w:cs="Arial"/>
          <w:sz w:val="23"/>
          <w:szCs w:val="23"/>
        </w:rPr>
        <w:t>.202</w:t>
      </w:r>
      <w:r w:rsidR="00870446" w:rsidRPr="005B1BE3">
        <w:rPr>
          <w:rFonts w:ascii="Arial" w:hAnsi="Arial" w:cs="Arial"/>
          <w:sz w:val="23"/>
          <w:szCs w:val="23"/>
        </w:rPr>
        <w:t>3</w:t>
      </w:r>
      <w:r w:rsidR="00435968" w:rsidRPr="005B1BE3">
        <w:rPr>
          <w:rFonts w:ascii="Arial" w:hAnsi="Arial" w:cs="Arial"/>
          <w:sz w:val="23"/>
          <w:szCs w:val="23"/>
        </w:rPr>
        <w:t xml:space="preserve">.MGw </w:t>
      </w:r>
      <w:r w:rsidR="00C156D4" w:rsidRPr="005B1BE3">
        <w:rPr>
          <w:rFonts w:ascii="Arial" w:hAnsi="Arial" w:cs="Arial"/>
          <w:sz w:val="23"/>
          <w:szCs w:val="23"/>
        </w:rPr>
        <w:t xml:space="preserve">z dnia </w:t>
      </w:r>
      <w:r w:rsidR="00870446" w:rsidRPr="005B1BE3">
        <w:rPr>
          <w:rFonts w:ascii="Arial" w:hAnsi="Arial" w:cs="Arial"/>
          <w:sz w:val="23"/>
          <w:szCs w:val="23"/>
        </w:rPr>
        <w:t>21</w:t>
      </w:r>
      <w:r w:rsidR="001B1D78" w:rsidRPr="005B1BE3">
        <w:rPr>
          <w:rFonts w:ascii="Arial" w:hAnsi="Arial" w:cs="Arial"/>
          <w:sz w:val="23"/>
          <w:szCs w:val="23"/>
        </w:rPr>
        <w:t> </w:t>
      </w:r>
      <w:r w:rsidR="00870446" w:rsidRPr="005B1BE3">
        <w:rPr>
          <w:rFonts w:ascii="Arial" w:hAnsi="Arial" w:cs="Arial"/>
          <w:sz w:val="23"/>
          <w:szCs w:val="23"/>
        </w:rPr>
        <w:t>września</w:t>
      </w:r>
      <w:r w:rsidR="00435968" w:rsidRPr="005B1BE3">
        <w:rPr>
          <w:rFonts w:ascii="Arial" w:hAnsi="Arial" w:cs="Arial"/>
          <w:sz w:val="23"/>
          <w:szCs w:val="23"/>
        </w:rPr>
        <w:t xml:space="preserve"> </w:t>
      </w:r>
      <w:r w:rsidR="00C156D4" w:rsidRPr="005B1BE3">
        <w:rPr>
          <w:rFonts w:ascii="Arial" w:hAnsi="Arial" w:cs="Arial"/>
          <w:sz w:val="23"/>
          <w:szCs w:val="23"/>
        </w:rPr>
        <w:t>202</w:t>
      </w:r>
      <w:r w:rsidR="00870446" w:rsidRPr="005B1BE3">
        <w:rPr>
          <w:rFonts w:ascii="Arial" w:hAnsi="Arial" w:cs="Arial"/>
          <w:sz w:val="23"/>
          <w:szCs w:val="23"/>
        </w:rPr>
        <w:t>3</w:t>
      </w:r>
      <w:r w:rsidR="00703641" w:rsidRPr="005B1BE3">
        <w:rPr>
          <w:rFonts w:ascii="Arial" w:hAnsi="Arial" w:cs="Arial"/>
          <w:sz w:val="23"/>
          <w:szCs w:val="23"/>
        </w:rPr>
        <w:t xml:space="preserve"> r.</w:t>
      </w:r>
      <w:r w:rsidR="006048ED" w:rsidRPr="005B1BE3">
        <w:rPr>
          <w:rFonts w:ascii="Arial" w:hAnsi="Arial" w:cs="Arial"/>
          <w:sz w:val="23"/>
          <w:szCs w:val="23"/>
        </w:rPr>
        <w:t xml:space="preserve"> </w:t>
      </w:r>
      <w:r w:rsidR="001B1D78" w:rsidRPr="005B1BE3">
        <w:rPr>
          <w:rFonts w:ascii="Arial" w:hAnsi="Arial" w:cs="Arial"/>
          <w:sz w:val="23"/>
          <w:szCs w:val="23"/>
        </w:rPr>
        <w:t>i WOOŚ.410.</w:t>
      </w:r>
      <w:r w:rsidR="00870446" w:rsidRPr="005B1BE3">
        <w:rPr>
          <w:rFonts w:ascii="Arial" w:hAnsi="Arial" w:cs="Arial"/>
          <w:sz w:val="23"/>
          <w:szCs w:val="23"/>
        </w:rPr>
        <w:t>120</w:t>
      </w:r>
      <w:r w:rsidR="001B1D78" w:rsidRPr="005B1BE3">
        <w:rPr>
          <w:rFonts w:ascii="Arial" w:hAnsi="Arial" w:cs="Arial"/>
          <w:sz w:val="23"/>
          <w:szCs w:val="23"/>
        </w:rPr>
        <w:t>.202</w:t>
      </w:r>
      <w:r w:rsidR="00870446" w:rsidRPr="005B1BE3">
        <w:rPr>
          <w:rFonts w:ascii="Arial" w:hAnsi="Arial" w:cs="Arial"/>
          <w:sz w:val="23"/>
          <w:szCs w:val="23"/>
        </w:rPr>
        <w:t>5</w:t>
      </w:r>
      <w:r w:rsidR="001B1D78" w:rsidRPr="005B1BE3">
        <w:rPr>
          <w:rFonts w:ascii="Arial" w:hAnsi="Arial" w:cs="Arial"/>
          <w:sz w:val="23"/>
          <w:szCs w:val="23"/>
        </w:rPr>
        <w:t xml:space="preserve">.MGw z dnia </w:t>
      </w:r>
      <w:r w:rsidR="00870446" w:rsidRPr="005B1BE3">
        <w:rPr>
          <w:rFonts w:ascii="Arial" w:hAnsi="Arial" w:cs="Arial"/>
          <w:sz w:val="23"/>
          <w:szCs w:val="23"/>
        </w:rPr>
        <w:t>30</w:t>
      </w:r>
      <w:r w:rsidR="001B1D78" w:rsidRPr="005B1BE3">
        <w:rPr>
          <w:rFonts w:ascii="Arial" w:hAnsi="Arial" w:cs="Arial"/>
          <w:sz w:val="23"/>
          <w:szCs w:val="23"/>
        </w:rPr>
        <w:t xml:space="preserve"> </w:t>
      </w:r>
      <w:r w:rsidR="00565A67" w:rsidRPr="005B1BE3">
        <w:rPr>
          <w:rFonts w:ascii="Arial" w:hAnsi="Arial" w:cs="Arial"/>
          <w:sz w:val="23"/>
          <w:szCs w:val="23"/>
        </w:rPr>
        <w:t>ma</w:t>
      </w:r>
      <w:r w:rsidR="00870446" w:rsidRPr="005B1BE3">
        <w:rPr>
          <w:rFonts w:ascii="Arial" w:hAnsi="Arial" w:cs="Arial"/>
          <w:sz w:val="23"/>
          <w:szCs w:val="23"/>
        </w:rPr>
        <w:t>ja</w:t>
      </w:r>
      <w:r w:rsidR="006048ED" w:rsidRPr="005B1BE3">
        <w:rPr>
          <w:rFonts w:ascii="Arial" w:hAnsi="Arial" w:cs="Arial"/>
          <w:sz w:val="23"/>
          <w:szCs w:val="23"/>
        </w:rPr>
        <w:t xml:space="preserve"> 202</w:t>
      </w:r>
      <w:r w:rsidR="00870446" w:rsidRPr="005B1BE3">
        <w:rPr>
          <w:rFonts w:ascii="Arial" w:hAnsi="Arial" w:cs="Arial"/>
          <w:sz w:val="23"/>
          <w:szCs w:val="23"/>
        </w:rPr>
        <w:t>5</w:t>
      </w:r>
      <w:r w:rsidR="006048ED" w:rsidRPr="005B1BE3">
        <w:rPr>
          <w:rFonts w:ascii="Arial" w:hAnsi="Arial" w:cs="Arial"/>
          <w:sz w:val="23"/>
          <w:szCs w:val="23"/>
        </w:rPr>
        <w:t xml:space="preserve"> r.</w:t>
      </w:r>
      <w:r w:rsidR="00C156D4" w:rsidRPr="005B1BE3">
        <w:rPr>
          <w:rFonts w:ascii="Arial" w:hAnsi="Arial" w:cs="Arial"/>
          <w:sz w:val="23"/>
          <w:szCs w:val="23"/>
        </w:rPr>
        <w:t>).</w:t>
      </w:r>
    </w:p>
    <w:p w14:paraId="6F4A7385" w14:textId="0704D4DA" w:rsidR="003D5530" w:rsidRPr="005B1BE3" w:rsidRDefault="001413B4" w:rsidP="00B53140">
      <w:pPr>
        <w:spacing w:after="12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Projekt planu wraz z prognozą oddziaływania na środowisko został wyłożony do</w:t>
      </w:r>
      <w:r w:rsidR="00D279E0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 xml:space="preserve">publicznego wglądu </w:t>
      </w:r>
      <w:r w:rsidR="00EE6231" w:rsidRPr="005B1BE3">
        <w:rPr>
          <w:rFonts w:ascii="Arial" w:hAnsi="Arial" w:cs="Arial"/>
          <w:sz w:val="23"/>
          <w:szCs w:val="23"/>
        </w:rPr>
        <w:t xml:space="preserve">dwukrotnie. Pierwsze wyłożenie odbyło się </w:t>
      </w:r>
      <w:r w:rsidRPr="005B1BE3">
        <w:rPr>
          <w:rFonts w:ascii="Arial" w:hAnsi="Arial" w:cs="Arial"/>
          <w:sz w:val="23"/>
          <w:szCs w:val="23"/>
        </w:rPr>
        <w:t xml:space="preserve">w dniach od </w:t>
      </w:r>
      <w:r w:rsidR="00274E91" w:rsidRPr="005B1BE3">
        <w:rPr>
          <w:rFonts w:ascii="Arial" w:hAnsi="Arial" w:cs="Arial"/>
          <w:sz w:val="23"/>
          <w:szCs w:val="23"/>
        </w:rPr>
        <w:t>11</w:t>
      </w:r>
      <w:r w:rsidR="002408A1" w:rsidRPr="005B1BE3">
        <w:rPr>
          <w:rFonts w:ascii="Arial" w:hAnsi="Arial" w:cs="Arial"/>
          <w:sz w:val="23"/>
          <w:szCs w:val="23"/>
        </w:rPr>
        <w:t xml:space="preserve"> </w:t>
      </w:r>
      <w:r w:rsidR="00274E91" w:rsidRPr="005B1BE3">
        <w:rPr>
          <w:rFonts w:ascii="Arial" w:hAnsi="Arial" w:cs="Arial"/>
          <w:sz w:val="23"/>
          <w:szCs w:val="23"/>
        </w:rPr>
        <w:t>stycznia</w:t>
      </w:r>
      <w:r w:rsidR="00703641" w:rsidRPr="005B1BE3">
        <w:rPr>
          <w:rFonts w:ascii="Arial" w:hAnsi="Arial" w:cs="Arial"/>
          <w:sz w:val="23"/>
          <w:szCs w:val="23"/>
        </w:rPr>
        <w:br/>
      </w:r>
      <w:r w:rsidRPr="005B1BE3">
        <w:rPr>
          <w:rFonts w:ascii="Arial" w:hAnsi="Arial" w:cs="Arial"/>
          <w:sz w:val="23"/>
          <w:szCs w:val="23"/>
        </w:rPr>
        <w:t>20</w:t>
      </w:r>
      <w:r w:rsidR="009C2A6F" w:rsidRPr="005B1BE3">
        <w:rPr>
          <w:rFonts w:ascii="Arial" w:hAnsi="Arial" w:cs="Arial"/>
          <w:sz w:val="23"/>
          <w:szCs w:val="23"/>
        </w:rPr>
        <w:t>2</w:t>
      </w:r>
      <w:r w:rsidR="00274E91" w:rsidRPr="005B1BE3">
        <w:rPr>
          <w:rFonts w:ascii="Arial" w:hAnsi="Arial" w:cs="Arial"/>
          <w:sz w:val="23"/>
          <w:szCs w:val="23"/>
        </w:rPr>
        <w:t>4</w:t>
      </w:r>
      <w:r w:rsidR="00703641" w:rsidRPr="005B1BE3">
        <w:rPr>
          <w:rFonts w:ascii="Arial" w:hAnsi="Arial" w:cs="Arial"/>
          <w:sz w:val="23"/>
          <w:szCs w:val="23"/>
        </w:rPr>
        <w:t xml:space="preserve"> r</w:t>
      </w:r>
      <w:r w:rsidRPr="005B1BE3">
        <w:rPr>
          <w:rFonts w:ascii="Arial" w:hAnsi="Arial" w:cs="Arial"/>
          <w:sz w:val="23"/>
          <w:szCs w:val="23"/>
        </w:rPr>
        <w:t xml:space="preserve">. do </w:t>
      </w:r>
      <w:r w:rsidR="00274E91" w:rsidRPr="005B1BE3">
        <w:rPr>
          <w:rFonts w:ascii="Arial" w:hAnsi="Arial" w:cs="Arial"/>
          <w:sz w:val="23"/>
          <w:szCs w:val="23"/>
        </w:rPr>
        <w:t>2</w:t>
      </w:r>
      <w:r w:rsidR="002408A1" w:rsidRPr="005B1BE3">
        <w:rPr>
          <w:rFonts w:ascii="Arial" w:hAnsi="Arial" w:cs="Arial"/>
          <w:sz w:val="23"/>
          <w:szCs w:val="23"/>
        </w:rPr>
        <w:t xml:space="preserve"> </w:t>
      </w:r>
      <w:r w:rsidR="00274E91" w:rsidRPr="005B1BE3">
        <w:rPr>
          <w:rFonts w:ascii="Arial" w:hAnsi="Arial" w:cs="Arial"/>
          <w:sz w:val="23"/>
          <w:szCs w:val="23"/>
        </w:rPr>
        <w:t>lutego</w:t>
      </w:r>
      <w:r w:rsidR="00C62CF7" w:rsidRPr="005B1BE3">
        <w:rPr>
          <w:rFonts w:ascii="Arial" w:hAnsi="Arial" w:cs="Arial"/>
          <w:sz w:val="23"/>
          <w:szCs w:val="23"/>
        </w:rPr>
        <w:t xml:space="preserve"> 202</w:t>
      </w:r>
      <w:r w:rsidR="00274E91" w:rsidRPr="005B1BE3">
        <w:rPr>
          <w:rFonts w:ascii="Arial" w:hAnsi="Arial" w:cs="Arial"/>
          <w:sz w:val="23"/>
          <w:szCs w:val="23"/>
        </w:rPr>
        <w:t>4</w:t>
      </w:r>
      <w:r w:rsidRPr="005B1BE3">
        <w:rPr>
          <w:rFonts w:ascii="Arial" w:hAnsi="Arial" w:cs="Arial"/>
          <w:sz w:val="23"/>
          <w:szCs w:val="23"/>
        </w:rPr>
        <w:t xml:space="preserve"> r. </w:t>
      </w:r>
      <w:r w:rsidR="00EE6231" w:rsidRPr="005B1BE3">
        <w:rPr>
          <w:rFonts w:ascii="Arial" w:hAnsi="Arial" w:cs="Arial"/>
          <w:sz w:val="23"/>
          <w:szCs w:val="23"/>
        </w:rPr>
        <w:t xml:space="preserve">Ogłoszenie o wyłożeniu do publicznego wglądu ukazało się </w:t>
      </w:r>
      <w:r w:rsidR="00CD7C81" w:rsidRPr="005B1BE3">
        <w:rPr>
          <w:rFonts w:ascii="Arial" w:hAnsi="Arial" w:cs="Arial"/>
          <w:sz w:val="23"/>
          <w:szCs w:val="23"/>
        </w:rPr>
        <w:br/>
      </w:r>
      <w:r w:rsidR="00EE6231" w:rsidRPr="005B1BE3">
        <w:rPr>
          <w:rFonts w:ascii="Arial" w:hAnsi="Arial" w:cs="Arial"/>
          <w:sz w:val="23"/>
          <w:szCs w:val="23"/>
        </w:rPr>
        <w:t xml:space="preserve">w Gazecie Wyborczej w dniu </w:t>
      </w:r>
      <w:r w:rsidR="007A38B9" w:rsidRPr="005B1BE3">
        <w:rPr>
          <w:rFonts w:ascii="Arial" w:hAnsi="Arial" w:cs="Arial"/>
          <w:sz w:val="23"/>
          <w:szCs w:val="23"/>
        </w:rPr>
        <w:t>4</w:t>
      </w:r>
      <w:r w:rsidR="00EE6231" w:rsidRPr="005B1BE3">
        <w:rPr>
          <w:rFonts w:ascii="Arial" w:hAnsi="Arial" w:cs="Arial"/>
          <w:sz w:val="23"/>
          <w:szCs w:val="23"/>
        </w:rPr>
        <w:t xml:space="preserve"> </w:t>
      </w:r>
      <w:r w:rsidR="007A38B9" w:rsidRPr="005B1BE3">
        <w:rPr>
          <w:rFonts w:ascii="Arial" w:hAnsi="Arial" w:cs="Arial"/>
          <w:sz w:val="23"/>
          <w:szCs w:val="23"/>
        </w:rPr>
        <w:t>stycznia</w:t>
      </w:r>
      <w:r w:rsidR="00EE6231" w:rsidRPr="005B1BE3">
        <w:rPr>
          <w:rFonts w:ascii="Arial" w:hAnsi="Arial" w:cs="Arial"/>
          <w:sz w:val="23"/>
          <w:szCs w:val="23"/>
        </w:rPr>
        <w:t xml:space="preserve"> 202</w:t>
      </w:r>
      <w:r w:rsidR="007A38B9" w:rsidRPr="005B1BE3">
        <w:rPr>
          <w:rFonts w:ascii="Arial" w:hAnsi="Arial" w:cs="Arial"/>
          <w:sz w:val="23"/>
          <w:szCs w:val="23"/>
        </w:rPr>
        <w:t>4</w:t>
      </w:r>
      <w:r w:rsidR="00EE6231" w:rsidRPr="005B1BE3">
        <w:rPr>
          <w:rFonts w:ascii="Arial" w:hAnsi="Arial" w:cs="Arial"/>
          <w:sz w:val="23"/>
          <w:szCs w:val="23"/>
        </w:rPr>
        <w:t xml:space="preserve"> r. Drugie wyłożenie do publicznego wglądu odbyło się w dniach</w:t>
      </w:r>
      <w:r w:rsidR="0091283A" w:rsidRPr="005B1BE3">
        <w:rPr>
          <w:rFonts w:ascii="Arial" w:hAnsi="Arial" w:cs="Arial"/>
          <w:sz w:val="23"/>
          <w:szCs w:val="23"/>
        </w:rPr>
        <w:t xml:space="preserve"> od </w:t>
      </w:r>
      <w:r w:rsidR="007A38B9" w:rsidRPr="005B1BE3">
        <w:rPr>
          <w:rFonts w:ascii="Arial" w:hAnsi="Arial" w:cs="Arial"/>
          <w:sz w:val="23"/>
          <w:szCs w:val="23"/>
        </w:rPr>
        <w:t>12</w:t>
      </w:r>
      <w:r w:rsidR="0091283A" w:rsidRPr="005B1BE3">
        <w:rPr>
          <w:rFonts w:ascii="Arial" w:hAnsi="Arial" w:cs="Arial"/>
          <w:sz w:val="23"/>
          <w:szCs w:val="23"/>
        </w:rPr>
        <w:t xml:space="preserve"> </w:t>
      </w:r>
      <w:r w:rsidR="007A38B9" w:rsidRPr="005B1BE3">
        <w:rPr>
          <w:rFonts w:ascii="Arial" w:hAnsi="Arial" w:cs="Arial"/>
          <w:sz w:val="23"/>
          <w:szCs w:val="23"/>
        </w:rPr>
        <w:t>sierpnia</w:t>
      </w:r>
      <w:r w:rsidR="0091283A" w:rsidRPr="005B1BE3">
        <w:rPr>
          <w:rFonts w:ascii="Arial" w:hAnsi="Arial" w:cs="Arial"/>
          <w:sz w:val="23"/>
          <w:szCs w:val="23"/>
        </w:rPr>
        <w:t xml:space="preserve"> 202</w:t>
      </w:r>
      <w:r w:rsidR="007A38B9" w:rsidRPr="005B1BE3">
        <w:rPr>
          <w:rFonts w:ascii="Arial" w:hAnsi="Arial" w:cs="Arial"/>
          <w:sz w:val="23"/>
          <w:szCs w:val="23"/>
        </w:rPr>
        <w:t>5</w:t>
      </w:r>
      <w:r w:rsidR="0091283A" w:rsidRPr="005B1BE3">
        <w:rPr>
          <w:rFonts w:ascii="Arial" w:hAnsi="Arial" w:cs="Arial"/>
          <w:sz w:val="23"/>
          <w:szCs w:val="23"/>
        </w:rPr>
        <w:t xml:space="preserve"> r. do </w:t>
      </w:r>
      <w:r w:rsidR="007A38B9" w:rsidRPr="005B1BE3">
        <w:rPr>
          <w:rFonts w:ascii="Arial" w:hAnsi="Arial" w:cs="Arial"/>
          <w:sz w:val="23"/>
          <w:szCs w:val="23"/>
        </w:rPr>
        <w:t>2</w:t>
      </w:r>
      <w:r w:rsidR="0091283A" w:rsidRPr="005B1BE3">
        <w:rPr>
          <w:rFonts w:ascii="Arial" w:hAnsi="Arial" w:cs="Arial"/>
          <w:sz w:val="23"/>
          <w:szCs w:val="23"/>
        </w:rPr>
        <w:t xml:space="preserve"> </w:t>
      </w:r>
      <w:r w:rsidR="007A38B9" w:rsidRPr="005B1BE3">
        <w:rPr>
          <w:rFonts w:ascii="Arial" w:hAnsi="Arial" w:cs="Arial"/>
          <w:sz w:val="23"/>
          <w:szCs w:val="23"/>
        </w:rPr>
        <w:t>września</w:t>
      </w:r>
      <w:r w:rsidR="0091283A" w:rsidRPr="005B1BE3">
        <w:rPr>
          <w:rFonts w:ascii="Arial" w:hAnsi="Arial" w:cs="Arial"/>
          <w:sz w:val="23"/>
          <w:szCs w:val="23"/>
        </w:rPr>
        <w:t xml:space="preserve"> 202</w:t>
      </w:r>
      <w:r w:rsidR="007A38B9" w:rsidRPr="005B1BE3">
        <w:rPr>
          <w:rFonts w:ascii="Arial" w:hAnsi="Arial" w:cs="Arial"/>
          <w:sz w:val="23"/>
          <w:szCs w:val="23"/>
        </w:rPr>
        <w:t>5</w:t>
      </w:r>
      <w:r w:rsidR="0091283A" w:rsidRPr="005B1BE3">
        <w:rPr>
          <w:rFonts w:ascii="Arial" w:hAnsi="Arial" w:cs="Arial"/>
          <w:sz w:val="23"/>
          <w:szCs w:val="23"/>
        </w:rPr>
        <w:t xml:space="preserve"> r. </w:t>
      </w:r>
      <w:r w:rsidRPr="005B1BE3">
        <w:rPr>
          <w:rFonts w:ascii="Arial" w:hAnsi="Arial" w:cs="Arial"/>
          <w:sz w:val="23"/>
          <w:szCs w:val="23"/>
        </w:rPr>
        <w:t>Ogłoszenie o</w:t>
      </w:r>
      <w:r w:rsidR="00F6200D" w:rsidRPr="005B1BE3">
        <w:rPr>
          <w:rFonts w:ascii="Arial" w:hAnsi="Arial" w:cs="Arial"/>
          <w:sz w:val="23"/>
          <w:szCs w:val="23"/>
        </w:rPr>
        <w:t> </w:t>
      </w:r>
      <w:r w:rsidRPr="005B1BE3">
        <w:rPr>
          <w:rFonts w:ascii="Arial" w:hAnsi="Arial" w:cs="Arial"/>
          <w:sz w:val="23"/>
          <w:szCs w:val="23"/>
        </w:rPr>
        <w:t xml:space="preserve">wyłożeniu do publicznego wglądu ukazało się w Gazecie Wyborczej w dniu </w:t>
      </w:r>
      <w:r w:rsidR="007A38B9" w:rsidRPr="005B1BE3">
        <w:rPr>
          <w:rFonts w:ascii="Arial" w:hAnsi="Arial" w:cs="Arial"/>
          <w:sz w:val="23"/>
          <w:szCs w:val="23"/>
        </w:rPr>
        <w:t>5</w:t>
      </w:r>
      <w:r w:rsidR="0091283A" w:rsidRPr="005B1BE3">
        <w:rPr>
          <w:rFonts w:ascii="Arial" w:hAnsi="Arial" w:cs="Arial"/>
          <w:sz w:val="23"/>
          <w:szCs w:val="23"/>
        </w:rPr>
        <w:t xml:space="preserve"> </w:t>
      </w:r>
      <w:r w:rsidR="007A38B9" w:rsidRPr="005B1BE3">
        <w:rPr>
          <w:rFonts w:ascii="Arial" w:hAnsi="Arial" w:cs="Arial"/>
          <w:sz w:val="23"/>
          <w:szCs w:val="23"/>
        </w:rPr>
        <w:t>sierpnia</w:t>
      </w:r>
      <w:r w:rsidR="0091283A" w:rsidRPr="005B1BE3">
        <w:rPr>
          <w:rFonts w:ascii="Arial" w:hAnsi="Arial" w:cs="Arial"/>
          <w:sz w:val="23"/>
          <w:szCs w:val="23"/>
        </w:rPr>
        <w:t xml:space="preserve"> 202</w:t>
      </w:r>
      <w:r w:rsidR="007A38B9" w:rsidRPr="005B1BE3">
        <w:rPr>
          <w:rFonts w:ascii="Arial" w:hAnsi="Arial" w:cs="Arial"/>
          <w:sz w:val="23"/>
          <w:szCs w:val="23"/>
        </w:rPr>
        <w:t>5</w:t>
      </w:r>
      <w:r w:rsidR="0091283A" w:rsidRPr="005B1BE3">
        <w:rPr>
          <w:rFonts w:ascii="Arial" w:hAnsi="Arial" w:cs="Arial"/>
          <w:sz w:val="23"/>
          <w:szCs w:val="23"/>
        </w:rPr>
        <w:t xml:space="preserve"> r. </w:t>
      </w:r>
      <w:r w:rsidRPr="005B1BE3">
        <w:rPr>
          <w:rFonts w:ascii="Arial" w:hAnsi="Arial" w:cs="Arial"/>
          <w:sz w:val="23"/>
          <w:szCs w:val="23"/>
        </w:rPr>
        <w:t>Obwieszczeni</w:t>
      </w:r>
      <w:r w:rsidR="00EE6231" w:rsidRPr="005B1BE3">
        <w:rPr>
          <w:rFonts w:ascii="Arial" w:hAnsi="Arial" w:cs="Arial"/>
          <w:sz w:val="23"/>
          <w:szCs w:val="23"/>
        </w:rPr>
        <w:t>a</w:t>
      </w:r>
      <w:r w:rsidR="00CD7C81" w:rsidRPr="005B1BE3">
        <w:rPr>
          <w:rFonts w:ascii="Arial" w:hAnsi="Arial" w:cs="Arial"/>
          <w:sz w:val="23"/>
          <w:szCs w:val="23"/>
        </w:rPr>
        <w:t xml:space="preserve"> o wyłożeniu do publicznego wglądu</w:t>
      </w:r>
      <w:r w:rsidR="00CD7C81" w:rsidRPr="005B1BE3">
        <w:rPr>
          <w:rStyle w:val="Odwoaniedokomentarza"/>
          <w:rFonts w:ascii="Arial" w:hAnsi="Arial" w:cs="Arial"/>
          <w:sz w:val="23"/>
          <w:szCs w:val="23"/>
        </w:rPr>
        <w:t xml:space="preserve"> </w:t>
      </w:r>
      <w:r w:rsidR="00CD7C81" w:rsidRPr="005B1BE3">
        <w:rPr>
          <w:rFonts w:ascii="Arial" w:hAnsi="Arial" w:cs="Arial"/>
          <w:sz w:val="23"/>
          <w:szCs w:val="23"/>
        </w:rPr>
        <w:t>um</w:t>
      </w:r>
      <w:r w:rsidRPr="005B1BE3">
        <w:rPr>
          <w:rFonts w:ascii="Arial" w:hAnsi="Arial" w:cs="Arial"/>
          <w:sz w:val="23"/>
          <w:szCs w:val="23"/>
        </w:rPr>
        <w:t xml:space="preserve">ieszczone </w:t>
      </w:r>
      <w:r w:rsidR="003D5530" w:rsidRPr="005B1BE3">
        <w:rPr>
          <w:rFonts w:ascii="Arial" w:hAnsi="Arial" w:cs="Arial"/>
          <w:sz w:val="23"/>
          <w:szCs w:val="23"/>
        </w:rPr>
        <w:t>został</w:t>
      </w:r>
      <w:r w:rsidR="00EE6231" w:rsidRPr="005B1BE3">
        <w:rPr>
          <w:rFonts w:ascii="Arial" w:hAnsi="Arial" w:cs="Arial"/>
          <w:sz w:val="23"/>
          <w:szCs w:val="23"/>
        </w:rPr>
        <w:t>y</w:t>
      </w:r>
      <w:r w:rsidR="003D5530" w:rsidRPr="005B1BE3">
        <w:rPr>
          <w:rFonts w:ascii="Arial" w:hAnsi="Arial" w:cs="Arial"/>
          <w:sz w:val="23"/>
          <w:szCs w:val="23"/>
        </w:rPr>
        <w:t xml:space="preserve"> na tablicach</w:t>
      </w:r>
      <w:r w:rsidR="009A1ACD" w:rsidRPr="005B1BE3">
        <w:rPr>
          <w:rFonts w:ascii="Arial" w:hAnsi="Arial" w:cs="Arial"/>
          <w:sz w:val="23"/>
          <w:szCs w:val="23"/>
        </w:rPr>
        <w:t xml:space="preserve"> ogłoszeń Urzędu Miasta Łodzi</w:t>
      </w:r>
      <w:r w:rsidR="003D5530" w:rsidRPr="005B1BE3">
        <w:rPr>
          <w:rFonts w:ascii="Arial" w:hAnsi="Arial" w:cs="Arial"/>
          <w:sz w:val="23"/>
          <w:szCs w:val="23"/>
        </w:rPr>
        <w:t xml:space="preserve"> i Miejskiej Pracowni Urbanistycznej w Łodzi</w:t>
      </w:r>
      <w:r w:rsidR="009A1ACD" w:rsidRPr="005B1BE3">
        <w:rPr>
          <w:rFonts w:ascii="Arial" w:hAnsi="Arial" w:cs="Arial"/>
          <w:sz w:val="23"/>
          <w:szCs w:val="23"/>
        </w:rPr>
        <w:t>, a ponadto</w:t>
      </w:r>
      <w:r w:rsidR="003D5530" w:rsidRPr="005B1BE3">
        <w:rPr>
          <w:rFonts w:ascii="Arial" w:hAnsi="Arial" w:cs="Arial"/>
          <w:sz w:val="23"/>
          <w:szCs w:val="23"/>
        </w:rPr>
        <w:t xml:space="preserve"> na stronie BIP </w:t>
      </w:r>
      <w:hyperlink r:id="rId8" w:history="1">
        <w:r w:rsidR="003D5530" w:rsidRPr="005B1BE3">
          <w:rPr>
            <w:rStyle w:val="Hipercze"/>
            <w:rFonts w:ascii="Arial" w:hAnsi="Arial" w:cs="Arial"/>
            <w:color w:val="auto"/>
            <w:sz w:val="23"/>
            <w:szCs w:val="23"/>
          </w:rPr>
          <w:t>www.mpu.lodz.pl</w:t>
        </w:r>
      </w:hyperlink>
      <w:r w:rsidR="003D5530" w:rsidRPr="005B1BE3">
        <w:rPr>
          <w:rFonts w:ascii="Arial" w:hAnsi="Arial" w:cs="Arial"/>
          <w:sz w:val="23"/>
          <w:szCs w:val="23"/>
        </w:rPr>
        <w:t xml:space="preserve">. </w:t>
      </w:r>
      <w:r w:rsidR="009C2A6F" w:rsidRPr="005B1BE3">
        <w:rPr>
          <w:rFonts w:ascii="Arial" w:hAnsi="Arial" w:cs="Arial"/>
          <w:sz w:val="23"/>
          <w:szCs w:val="23"/>
        </w:rPr>
        <w:t>W</w:t>
      </w:r>
      <w:r w:rsidR="006A33AE" w:rsidRPr="005B1BE3">
        <w:rPr>
          <w:rFonts w:ascii="Arial" w:hAnsi="Arial" w:cs="Arial"/>
          <w:sz w:val="23"/>
          <w:szCs w:val="23"/>
        </w:rPr>
        <w:t> </w:t>
      </w:r>
      <w:r w:rsidR="009C2A6F" w:rsidRPr="005B1BE3">
        <w:rPr>
          <w:rFonts w:ascii="Arial" w:hAnsi="Arial" w:cs="Arial"/>
          <w:sz w:val="23"/>
          <w:szCs w:val="23"/>
        </w:rPr>
        <w:t>ogłoszeni</w:t>
      </w:r>
      <w:r w:rsidR="00EE6231" w:rsidRPr="005B1BE3">
        <w:rPr>
          <w:rFonts w:ascii="Arial" w:hAnsi="Arial" w:cs="Arial"/>
          <w:sz w:val="23"/>
          <w:szCs w:val="23"/>
        </w:rPr>
        <w:t>ach</w:t>
      </w:r>
      <w:r w:rsidR="009C2A6F" w:rsidRPr="005B1BE3">
        <w:rPr>
          <w:rFonts w:ascii="Arial" w:hAnsi="Arial" w:cs="Arial"/>
          <w:sz w:val="23"/>
          <w:szCs w:val="23"/>
        </w:rPr>
        <w:t xml:space="preserve"> i </w:t>
      </w:r>
      <w:r w:rsidR="00EE6231" w:rsidRPr="005B1BE3">
        <w:rPr>
          <w:rFonts w:ascii="Arial" w:hAnsi="Arial" w:cs="Arial"/>
          <w:sz w:val="23"/>
          <w:szCs w:val="23"/>
        </w:rPr>
        <w:t>obwieszczeniach</w:t>
      </w:r>
      <w:r w:rsidR="009C2A6F" w:rsidRPr="005B1BE3">
        <w:rPr>
          <w:rFonts w:ascii="Arial" w:hAnsi="Arial" w:cs="Arial"/>
          <w:sz w:val="23"/>
          <w:szCs w:val="23"/>
        </w:rPr>
        <w:t xml:space="preserve"> </w:t>
      </w:r>
      <w:r w:rsidR="007D09D5" w:rsidRPr="005B1BE3">
        <w:rPr>
          <w:rFonts w:ascii="Arial" w:hAnsi="Arial" w:cs="Arial"/>
          <w:sz w:val="23"/>
          <w:szCs w:val="23"/>
        </w:rPr>
        <w:t xml:space="preserve">o wyłożeniu do publicznego wglądu </w:t>
      </w:r>
      <w:r w:rsidR="009C2A6F" w:rsidRPr="005B1BE3">
        <w:rPr>
          <w:rFonts w:ascii="Arial" w:hAnsi="Arial" w:cs="Arial"/>
          <w:sz w:val="23"/>
          <w:szCs w:val="23"/>
        </w:rPr>
        <w:t>zostały zawarte informacje o termin</w:t>
      </w:r>
      <w:r w:rsidR="00EE6231" w:rsidRPr="005B1BE3">
        <w:rPr>
          <w:rFonts w:ascii="Arial" w:hAnsi="Arial" w:cs="Arial"/>
          <w:sz w:val="23"/>
          <w:szCs w:val="23"/>
        </w:rPr>
        <w:t>ach</w:t>
      </w:r>
      <w:r w:rsidR="009C2A6F" w:rsidRPr="005B1BE3">
        <w:rPr>
          <w:rFonts w:ascii="Arial" w:hAnsi="Arial" w:cs="Arial"/>
          <w:sz w:val="23"/>
          <w:szCs w:val="23"/>
        </w:rPr>
        <w:t xml:space="preserve"> i miejsc</w:t>
      </w:r>
      <w:r w:rsidR="00EE6231" w:rsidRPr="005B1BE3">
        <w:rPr>
          <w:rFonts w:ascii="Arial" w:hAnsi="Arial" w:cs="Arial"/>
          <w:sz w:val="23"/>
          <w:szCs w:val="23"/>
        </w:rPr>
        <w:t>ach</w:t>
      </w:r>
      <w:r w:rsidR="009C2A6F" w:rsidRPr="005B1BE3">
        <w:rPr>
          <w:rFonts w:ascii="Arial" w:hAnsi="Arial" w:cs="Arial"/>
          <w:sz w:val="23"/>
          <w:szCs w:val="23"/>
        </w:rPr>
        <w:t xml:space="preserve"> </w:t>
      </w:r>
      <w:r w:rsidR="00EE6231" w:rsidRPr="005B1BE3">
        <w:rPr>
          <w:rFonts w:ascii="Arial" w:hAnsi="Arial" w:cs="Arial"/>
          <w:sz w:val="23"/>
          <w:szCs w:val="23"/>
        </w:rPr>
        <w:t>wyłożeń</w:t>
      </w:r>
      <w:r w:rsidR="009C2A6F" w:rsidRPr="005B1BE3">
        <w:rPr>
          <w:rFonts w:ascii="Arial" w:hAnsi="Arial" w:cs="Arial"/>
          <w:sz w:val="23"/>
          <w:szCs w:val="23"/>
        </w:rPr>
        <w:t xml:space="preserve"> oraz dyskusj</w:t>
      </w:r>
      <w:r w:rsidR="00EE6231" w:rsidRPr="005B1BE3">
        <w:rPr>
          <w:rFonts w:ascii="Arial" w:hAnsi="Arial" w:cs="Arial"/>
          <w:sz w:val="23"/>
          <w:szCs w:val="23"/>
        </w:rPr>
        <w:t>ach</w:t>
      </w:r>
      <w:r w:rsidR="009C2A6F" w:rsidRPr="005B1BE3">
        <w:rPr>
          <w:rFonts w:ascii="Arial" w:hAnsi="Arial" w:cs="Arial"/>
          <w:sz w:val="23"/>
          <w:szCs w:val="23"/>
        </w:rPr>
        <w:t xml:space="preserve"> publiczn</w:t>
      </w:r>
      <w:r w:rsidR="00EE6231" w:rsidRPr="005B1BE3">
        <w:rPr>
          <w:rFonts w:ascii="Arial" w:hAnsi="Arial" w:cs="Arial"/>
          <w:sz w:val="23"/>
          <w:szCs w:val="23"/>
        </w:rPr>
        <w:t>ych</w:t>
      </w:r>
      <w:r w:rsidR="009C2A6F" w:rsidRPr="005B1BE3">
        <w:rPr>
          <w:rFonts w:ascii="Arial" w:hAnsi="Arial" w:cs="Arial"/>
          <w:sz w:val="23"/>
          <w:szCs w:val="23"/>
        </w:rPr>
        <w:t xml:space="preserve"> nad przyjętymi w</w:t>
      </w:r>
      <w:r w:rsidR="00AE05B5" w:rsidRPr="005B1BE3">
        <w:rPr>
          <w:rFonts w:ascii="Arial" w:hAnsi="Arial" w:cs="Arial"/>
          <w:sz w:val="23"/>
          <w:szCs w:val="23"/>
        </w:rPr>
        <w:t> </w:t>
      </w:r>
      <w:r w:rsidR="009C2A6F" w:rsidRPr="005B1BE3">
        <w:rPr>
          <w:rFonts w:ascii="Arial" w:hAnsi="Arial" w:cs="Arial"/>
          <w:sz w:val="23"/>
          <w:szCs w:val="23"/>
        </w:rPr>
        <w:t>projekcie planu rozwiązaniami, a</w:t>
      </w:r>
      <w:r w:rsidR="00F6200D" w:rsidRPr="005B1BE3">
        <w:rPr>
          <w:rFonts w:ascii="Arial" w:hAnsi="Arial" w:cs="Arial"/>
          <w:sz w:val="23"/>
          <w:szCs w:val="23"/>
        </w:rPr>
        <w:t> </w:t>
      </w:r>
      <w:r w:rsidR="009C2A6F" w:rsidRPr="005B1BE3">
        <w:rPr>
          <w:rFonts w:ascii="Arial" w:hAnsi="Arial" w:cs="Arial"/>
          <w:sz w:val="23"/>
          <w:szCs w:val="23"/>
        </w:rPr>
        <w:t>także o</w:t>
      </w:r>
      <w:r w:rsidR="00C156D4" w:rsidRPr="005B1BE3">
        <w:rPr>
          <w:rFonts w:ascii="Arial" w:hAnsi="Arial" w:cs="Arial"/>
          <w:sz w:val="23"/>
          <w:szCs w:val="23"/>
        </w:rPr>
        <w:t> </w:t>
      </w:r>
      <w:r w:rsidR="009C2A6F" w:rsidRPr="005B1BE3">
        <w:rPr>
          <w:rFonts w:ascii="Arial" w:hAnsi="Arial" w:cs="Arial"/>
          <w:sz w:val="23"/>
          <w:szCs w:val="23"/>
        </w:rPr>
        <w:t>termin</w:t>
      </w:r>
      <w:r w:rsidR="00EE6231" w:rsidRPr="005B1BE3">
        <w:rPr>
          <w:rFonts w:ascii="Arial" w:hAnsi="Arial" w:cs="Arial"/>
          <w:sz w:val="23"/>
          <w:szCs w:val="23"/>
        </w:rPr>
        <w:t>ach</w:t>
      </w:r>
      <w:r w:rsidR="009C2A6F" w:rsidRPr="005B1BE3">
        <w:rPr>
          <w:rFonts w:ascii="Arial" w:hAnsi="Arial" w:cs="Arial"/>
          <w:sz w:val="23"/>
          <w:szCs w:val="23"/>
        </w:rPr>
        <w:t xml:space="preserve"> </w:t>
      </w:r>
      <w:r w:rsidR="00C156D4" w:rsidRPr="005B1BE3">
        <w:rPr>
          <w:rFonts w:ascii="Arial" w:hAnsi="Arial" w:cs="Arial"/>
          <w:sz w:val="23"/>
          <w:szCs w:val="23"/>
        </w:rPr>
        <w:t>i sposob</w:t>
      </w:r>
      <w:r w:rsidR="00EE6231" w:rsidRPr="005B1BE3">
        <w:rPr>
          <w:rFonts w:ascii="Arial" w:hAnsi="Arial" w:cs="Arial"/>
          <w:sz w:val="23"/>
          <w:szCs w:val="23"/>
        </w:rPr>
        <w:t>ach</w:t>
      </w:r>
      <w:r w:rsidR="00C156D4" w:rsidRPr="005B1BE3">
        <w:rPr>
          <w:rFonts w:ascii="Arial" w:hAnsi="Arial" w:cs="Arial"/>
          <w:sz w:val="23"/>
          <w:szCs w:val="23"/>
        </w:rPr>
        <w:t xml:space="preserve"> </w:t>
      </w:r>
      <w:r w:rsidR="009C2A6F" w:rsidRPr="005B1BE3">
        <w:rPr>
          <w:rFonts w:ascii="Arial" w:hAnsi="Arial" w:cs="Arial"/>
          <w:sz w:val="23"/>
          <w:szCs w:val="23"/>
        </w:rPr>
        <w:t xml:space="preserve">składania uwag. </w:t>
      </w:r>
      <w:r w:rsidR="00C156D4" w:rsidRPr="005B1BE3">
        <w:rPr>
          <w:rFonts w:ascii="Arial" w:hAnsi="Arial" w:cs="Arial"/>
          <w:sz w:val="23"/>
          <w:szCs w:val="23"/>
        </w:rPr>
        <w:t xml:space="preserve">W związku z </w:t>
      </w:r>
      <w:r w:rsidR="00CA6A1E" w:rsidRPr="005B1BE3">
        <w:rPr>
          <w:rFonts w:ascii="Arial" w:hAnsi="Arial" w:cs="Arial"/>
          <w:sz w:val="23"/>
          <w:szCs w:val="23"/>
        </w:rPr>
        <w:t xml:space="preserve">pierwszym </w:t>
      </w:r>
      <w:r w:rsidR="00C156D4" w:rsidRPr="005B1BE3">
        <w:rPr>
          <w:rFonts w:ascii="Arial" w:hAnsi="Arial" w:cs="Arial"/>
          <w:sz w:val="23"/>
          <w:szCs w:val="23"/>
        </w:rPr>
        <w:t>wyłożeniem do publicznego wglądu u</w:t>
      </w:r>
      <w:r w:rsidR="009C2A6F" w:rsidRPr="005B1BE3">
        <w:rPr>
          <w:rFonts w:ascii="Arial" w:hAnsi="Arial" w:cs="Arial"/>
          <w:sz w:val="23"/>
          <w:szCs w:val="23"/>
        </w:rPr>
        <w:t>wagi do projektu planu można było składać do</w:t>
      </w:r>
      <w:r w:rsidR="00F6200D" w:rsidRPr="005B1BE3">
        <w:rPr>
          <w:rFonts w:ascii="Arial" w:hAnsi="Arial" w:cs="Arial"/>
          <w:sz w:val="23"/>
          <w:szCs w:val="23"/>
        </w:rPr>
        <w:t> </w:t>
      </w:r>
      <w:r w:rsidR="009C2A6F" w:rsidRPr="005B1BE3">
        <w:rPr>
          <w:rFonts w:ascii="Arial" w:hAnsi="Arial" w:cs="Arial"/>
          <w:sz w:val="23"/>
          <w:szCs w:val="23"/>
        </w:rPr>
        <w:t xml:space="preserve">dnia </w:t>
      </w:r>
      <w:r w:rsidR="0060400B" w:rsidRPr="005B1BE3">
        <w:rPr>
          <w:rFonts w:ascii="Arial" w:hAnsi="Arial" w:cs="Arial"/>
          <w:sz w:val="23"/>
          <w:szCs w:val="23"/>
          <w:shd w:val="clear" w:color="auto" w:fill="FFFFFF"/>
        </w:rPr>
        <w:t>16</w:t>
      </w:r>
      <w:r w:rsidR="00817FD0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0400B" w:rsidRPr="005B1BE3">
        <w:rPr>
          <w:rFonts w:ascii="Arial" w:hAnsi="Arial" w:cs="Arial"/>
          <w:sz w:val="23"/>
          <w:szCs w:val="23"/>
          <w:shd w:val="clear" w:color="auto" w:fill="FFFFFF"/>
        </w:rPr>
        <w:t>lutego</w:t>
      </w:r>
      <w:r w:rsidR="00C62CF7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 202</w:t>
      </w:r>
      <w:r w:rsidR="0060400B" w:rsidRPr="005B1BE3">
        <w:rPr>
          <w:rFonts w:ascii="Arial" w:hAnsi="Arial" w:cs="Arial"/>
          <w:sz w:val="23"/>
          <w:szCs w:val="23"/>
          <w:shd w:val="clear" w:color="auto" w:fill="FFFFFF"/>
        </w:rPr>
        <w:t>4</w:t>
      </w:r>
      <w:r w:rsidR="003D5530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 r. </w:t>
      </w:r>
      <w:r w:rsidR="00CA6A1E" w:rsidRPr="005B1BE3">
        <w:rPr>
          <w:rFonts w:ascii="Arial" w:hAnsi="Arial" w:cs="Arial"/>
          <w:sz w:val="23"/>
          <w:szCs w:val="23"/>
        </w:rPr>
        <w:t>W terminie tym wpłynęło 1</w:t>
      </w:r>
      <w:r w:rsidR="0060400B" w:rsidRPr="005B1BE3">
        <w:rPr>
          <w:rFonts w:ascii="Arial" w:hAnsi="Arial" w:cs="Arial"/>
          <w:sz w:val="23"/>
          <w:szCs w:val="23"/>
        </w:rPr>
        <w:t>0</w:t>
      </w:r>
      <w:r w:rsidR="00CA6A1E" w:rsidRPr="005B1BE3">
        <w:rPr>
          <w:rFonts w:ascii="Arial" w:hAnsi="Arial" w:cs="Arial"/>
          <w:sz w:val="23"/>
          <w:szCs w:val="23"/>
        </w:rPr>
        <w:t xml:space="preserve"> uwag, które zostały rozpatrzone Zarządzeniem Prezydenta Miasta Łodzi Nr </w:t>
      </w:r>
      <w:r w:rsidR="0060400B" w:rsidRPr="005B1BE3">
        <w:rPr>
          <w:rFonts w:ascii="Arial" w:hAnsi="Arial" w:cs="Arial"/>
          <w:sz w:val="23"/>
          <w:szCs w:val="23"/>
        </w:rPr>
        <w:t>1461</w:t>
      </w:r>
      <w:r w:rsidR="00CA6A1E" w:rsidRPr="005B1BE3">
        <w:rPr>
          <w:rFonts w:ascii="Arial" w:hAnsi="Arial" w:cs="Arial"/>
          <w:sz w:val="23"/>
          <w:szCs w:val="23"/>
        </w:rPr>
        <w:t>/202</w:t>
      </w:r>
      <w:r w:rsidR="0060400B" w:rsidRPr="005B1BE3">
        <w:rPr>
          <w:rFonts w:ascii="Arial" w:hAnsi="Arial" w:cs="Arial"/>
          <w:sz w:val="23"/>
          <w:szCs w:val="23"/>
        </w:rPr>
        <w:t>4</w:t>
      </w:r>
      <w:r w:rsidR="00CA6A1E" w:rsidRPr="005B1BE3">
        <w:rPr>
          <w:rFonts w:ascii="Arial" w:hAnsi="Arial" w:cs="Arial"/>
          <w:sz w:val="23"/>
          <w:szCs w:val="23"/>
        </w:rPr>
        <w:t xml:space="preserve"> z dnia </w:t>
      </w:r>
      <w:r w:rsidR="0060400B" w:rsidRPr="005B1BE3">
        <w:rPr>
          <w:rFonts w:ascii="Arial" w:hAnsi="Arial" w:cs="Arial"/>
          <w:sz w:val="23"/>
          <w:szCs w:val="23"/>
        </w:rPr>
        <w:t>15</w:t>
      </w:r>
      <w:r w:rsidR="00CA6A1E" w:rsidRPr="005B1BE3">
        <w:rPr>
          <w:rFonts w:ascii="Arial" w:hAnsi="Arial" w:cs="Arial"/>
          <w:sz w:val="23"/>
          <w:szCs w:val="23"/>
        </w:rPr>
        <w:t xml:space="preserve"> </w:t>
      </w:r>
      <w:r w:rsidR="0060400B" w:rsidRPr="005B1BE3">
        <w:rPr>
          <w:rFonts w:ascii="Arial" w:hAnsi="Arial" w:cs="Arial"/>
          <w:sz w:val="23"/>
          <w:szCs w:val="23"/>
        </w:rPr>
        <w:t>lipca</w:t>
      </w:r>
      <w:r w:rsidR="00CA6A1E" w:rsidRPr="005B1BE3">
        <w:rPr>
          <w:rFonts w:ascii="Arial" w:hAnsi="Arial" w:cs="Arial"/>
          <w:sz w:val="23"/>
          <w:szCs w:val="23"/>
        </w:rPr>
        <w:t xml:space="preserve"> 202</w:t>
      </w:r>
      <w:r w:rsidR="0060400B" w:rsidRPr="005B1BE3">
        <w:rPr>
          <w:rFonts w:ascii="Arial" w:hAnsi="Arial" w:cs="Arial"/>
          <w:sz w:val="23"/>
          <w:szCs w:val="23"/>
        </w:rPr>
        <w:t>4</w:t>
      </w:r>
      <w:r w:rsidR="00CA6A1E" w:rsidRPr="005B1BE3">
        <w:rPr>
          <w:rFonts w:ascii="Arial" w:hAnsi="Arial" w:cs="Arial"/>
          <w:sz w:val="23"/>
          <w:szCs w:val="23"/>
        </w:rPr>
        <w:t xml:space="preserve"> r. </w:t>
      </w:r>
      <w:r w:rsidR="00A7065C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W związku z drugim wyłożeniem do publicznego wglądu uwagi do projektu planu można było składać do dnia </w:t>
      </w:r>
      <w:r w:rsidR="007A38B9" w:rsidRPr="005B1BE3">
        <w:rPr>
          <w:rFonts w:ascii="Arial" w:hAnsi="Arial" w:cs="Arial"/>
          <w:sz w:val="23"/>
          <w:szCs w:val="23"/>
          <w:shd w:val="clear" w:color="auto" w:fill="FFFFFF"/>
        </w:rPr>
        <w:t>16</w:t>
      </w:r>
      <w:r w:rsidR="00817FD0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7A38B9" w:rsidRPr="005B1BE3">
        <w:rPr>
          <w:rFonts w:ascii="Arial" w:hAnsi="Arial" w:cs="Arial"/>
          <w:sz w:val="23"/>
          <w:szCs w:val="23"/>
          <w:shd w:val="clear" w:color="auto" w:fill="FFFFFF"/>
        </w:rPr>
        <w:t>września</w:t>
      </w:r>
      <w:r w:rsidR="00817FD0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 202</w:t>
      </w:r>
      <w:r w:rsidR="007A38B9" w:rsidRPr="005B1BE3">
        <w:rPr>
          <w:rFonts w:ascii="Arial" w:hAnsi="Arial" w:cs="Arial"/>
          <w:sz w:val="23"/>
          <w:szCs w:val="23"/>
          <w:shd w:val="clear" w:color="auto" w:fill="FFFFFF"/>
        </w:rPr>
        <w:t>5</w:t>
      </w:r>
      <w:r w:rsidR="00817FD0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 r.</w:t>
      </w:r>
      <w:r w:rsidR="00817FD0" w:rsidRPr="005B1BE3">
        <w:rPr>
          <w:rFonts w:ascii="Arial" w:hAnsi="Arial" w:cs="Arial"/>
          <w:sz w:val="23"/>
          <w:szCs w:val="23"/>
        </w:rPr>
        <w:t xml:space="preserve"> </w:t>
      </w:r>
      <w:r w:rsidR="003D5530" w:rsidRPr="005B1BE3">
        <w:rPr>
          <w:rFonts w:ascii="Arial" w:hAnsi="Arial" w:cs="Arial"/>
          <w:sz w:val="23"/>
          <w:szCs w:val="23"/>
        </w:rPr>
        <w:t xml:space="preserve">W terminie </w:t>
      </w:r>
      <w:r w:rsidR="000300F2" w:rsidRPr="005B1BE3">
        <w:rPr>
          <w:rFonts w:ascii="Arial" w:hAnsi="Arial" w:cs="Arial"/>
          <w:sz w:val="23"/>
          <w:szCs w:val="23"/>
        </w:rPr>
        <w:t>tym wpłynęł</w:t>
      </w:r>
      <w:r w:rsidR="007A38B9" w:rsidRPr="005B1BE3">
        <w:rPr>
          <w:rFonts w:ascii="Arial" w:hAnsi="Arial" w:cs="Arial"/>
          <w:sz w:val="23"/>
          <w:szCs w:val="23"/>
        </w:rPr>
        <w:t>y</w:t>
      </w:r>
      <w:r w:rsidR="00F92791" w:rsidRPr="005B1BE3">
        <w:rPr>
          <w:rFonts w:ascii="Arial" w:hAnsi="Arial" w:cs="Arial"/>
          <w:sz w:val="23"/>
          <w:szCs w:val="23"/>
        </w:rPr>
        <w:t xml:space="preserve"> 2 uwag</w:t>
      </w:r>
      <w:r w:rsidR="007A38B9" w:rsidRPr="005B1BE3">
        <w:rPr>
          <w:rFonts w:ascii="Arial" w:hAnsi="Arial" w:cs="Arial"/>
          <w:sz w:val="23"/>
          <w:szCs w:val="23"/>
        </w:rPr>
        <w:t>i</w:t>
      </w:r>
      <w:r w:rsidR="003D5530" w:rsidRPr="005B1BE3">
        <w:rPr>
          <w:rFonts w:ascii="Arial" w:hAnsi="Arial" w:cs="Arial"/>
          <w:sz w:val="23"/>
          <w:szCs w:val="23"/>
        </w:rPr>
        <w:t xml:space="preserve">, które zostały rozpatrzone Zarządzeniem Prezydenta Miasta Łodzi </w:t>
      </w:r>
      <w:r w:rsidR="00F92791" w:rsidRPr="005B1BE3">
        <w:rPr>
          <w:rFonts w:ascii="Arial" w:hAnsi="Arial" w:cs="Arial"/>
          <w:sz w:val="23"/>
          <w:szCs w:val="23"/>
        </w:rPr>
        <w:t xml:space="preserve">Nr </w:t>
      </w:r>
      <w:r w:rsidR="007A38B9" w:rsidRPr="005B1BE3">
        <w:rPr>
          <w:rFonts w:ascii="Arial" w:hAnsi="Arial" w:cs="Arial"/>
          <w:sz w:val="23"/>
          <w:szCs w:val="23"/>
        </w:rPr>
        <w:t>2303</w:t>
      </w:r>
      <w:r w:rsidR="00F92791" w:rsidRPr="005B1BE3">
        <w:rPr>
          <w:rFonts w:ascii="Arial" w:hAnsi="Arial" w:cs="Arial"/>
          <w:sz w:val="23"/>
          <w:szCs w:val="23"/>
        </w:rPr>
        <w:t>/202</w:t>
      </w:r>
      <w:r w:rsidR="007A38B9" w:rsidRPr="005B1BE3">
        <w:rPr>
          <w:rFonts w:ascii="Arial" w:hAnsi="Arial" w:cs="Arial"/>
          <w:sz w:val="23"/>
          <w:szCs w:val="23"/>
        </w:rPr>
        <w:t>5</w:t>
      </w:r>
      <w:r w:rsidR="00F92791" w:rsidRPr="005B1BE3">
        <w:rPr>
          <w:rFonts w:ascii="Arial" w:hAnsi="Arial" w:cs="Arial"/>
          <w:sz w:val="23"/>
          <w:szCs w:val="23"/>
        </w:rPr>
        <w:t xml:space="preserve"> z dnia </w:t>
      </w:r>
      <w:r w:rsidR="007A38B9" w:rsidRPr="005B1BE3">
        <w:rPr>
          <w:rFonts w:ascii="Arial" w:hAnsi="Arial" w:cs="Arial"/>
          <w:sz w:val="23"/>
          <w:szCs w:val="23"/>
        </w:rPr>
        <w:t>6</w:t>
      </w:r>
      <w:r w:rsidR="00F92791" w:rsidRPr="005B1BE3">
        <w:rPr>
          <w:rFonts w:ascii="Arial" w:hAnsi="Arial" w:cs="Arial"/>
          <w:sz w:val="23"/>
          <w:szCs w:val="23"/>
        </w:rPr>
        <w:t xml:space="preserve"> </w:t>
      </w:r>
      <w:r w:rsidR="007A38B9" w:rsidRPr="005B1BE3">
        <w:rPr>
          <w:rFonts w:ascii="Arial" w:hAnsi="Arial" w:cs="Arial"/>
          <w:sz w:val="23"/>
          <w:szCs w:val="23"/>
        </w:rPr>
        <w:t>listopada</w:t>
      </w:r>
      <w:r w:rsidR="00F92791" w:rsidRPr="005B1BE3">
        <w:rPr>
          <w:rFonts w:ascii="Arial" w:hAnsi="Arial" w:cs="Arial"/>
          <w:sz w:val="23"/>
          <w:szCs w:val="23"/>
        </w:rPr>
        <w:t xml:space="preserve"> 202</w:t>
      </w:r>
      <w:r w:rsidR="007A38B9" w:rsidRPr="005B1BE3">
        <w:rPr>
          <w:rFonts w:ascii="Arial" w:hAnsi="Arial" w:cs="Arial"/>
          <w:sz w:val="23"/>
          <w:szCs w:val="23"/>
        </w:rPr>
        <w:t>5</w:t>
      </w:r>
      <w:r w:rsidR="00F92791" w:rsidRPr="005B1BE3">
        <w:rPr>
          <w:rFonts w:ascii="Arial" w:hAnsi="Arial" w:cs="Arial"/>
          <w:sz w:val="23"/>
          <w:szCs w:val="23"/>
        </w:rPr>
        <w:t xml:space="preserve"> r.</w:t>
      </w:r>
      <w:r w:rsidR="003D5530" w:rsidRPr="005B1BE3">
        <w:rPr>
          <w:rFonts w:ascii="Arial" w:hAnsi="Arial" w:cs="Arial"/>
          <w:sz w:val="23"/>
          <w:szCs w:val="23"/>
        </w:rPr>
        <w:t xml:space="preserve"> Rozstrzygnięci</w:t>
      </w:r>
      <w:r w:rsidR="00ED1509" w:rsidRPr="005B1BE3">
        <w:rPr>
          <w:rFonts w:ascii="Arial" w:hAnsi="Arial" w:cs="Arial"/>
          <w:sz w:val="23"/>
          <w:szCs w:val="23"/>
        </w:rPr>
        <w:t>a</w:t>
      </w:r>
      <w:r w:rsidR="003D5530" w:rsidRPr="005B1BE3">
        <w:rPr>
          <w:rFonts w:ascii="Arial" w:hAnsi="Arial" w:cs="Arial"/>
          <w:sz w:val="23"/>
          <w:szCs w:val="23"/>
        </w:rPr>
        <w:t xml:space="preserve"> uwag zamieszczono na stronie Biuletynu Informacji Publicznej Urzędu Miasta Łodzi.</w:t>
      </w:r>
    </w:p>
    <w:p w14:paraId="0D1533EB" w14:textId="26552D26" w:rsidR="001B5394" w:rsidRPr="005B1BE3" w:rsidRDefault="001B5394" w:rsidP="00B53140">
      <w:pPr>
        <w:spacing w:after="12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B1BE3">
        <w:rPr>
          <w:rFonts w:ascii="Arial" w:hAnsi="Arial" w:cs="Arial"/>
          <w:sz w:val="23"/>
          <w:szCs w:val="23"/>
          <w:shd w:val="clear" w:color="auto" w:fill="FFFFFF"/>
        </w:rPr>
        <w:lastRenderedPageBreak/>
        <w:t>Przyjęte w planie rozwiązania uwzględniają zasady ochrony środowiska</w:t>
      </w:r>
      <w:r w:rsidR="00CC3CEA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Najistotniejsze ustalenia z zakresu </w:t>
      </w:r>
      <w:r w:rsidR="00CC3CEA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jego </w:t>
      </w:r>
      <w:r w:rsidR="004521FF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ochrony </w:t>
      </w:r>
      <w:r w:rsidR="001B1D96"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środowiska </w:t>
      </w:r>
      <w:r w:rsidR="004521FF" w:rsidRPr="005B1BE3">
        <w:rPr>
          <w:rFonts w:ascii="Arial" w:hAnsi="Arial" w:cs="Arial"/>
          <w:sz w:val="23"/>
          <w:szCs w:val="23"/>
          <w:shd w:val="clear" w:color="auto" w:fill="FFFFFF"/>
        </w:rPr>
        <w:t>to:</w:t>
      </w:r>
    </w:p>
    <w:p w14:paraId="457D2F0B" w14:textId="246CF4B7" w:rsidR="001B1D96" w:rsidRPr="005B1BE3" w:rsidRDefault="003003D7" w:rsidP="00B53140">
      <w:pPr>
        <w:pStyle w:val="Default"/>
        <w:numPr>
          <w:ilvl w:val="0"/>
          <w:numId w:val="30"/>
        </w:numPr>
        <w:ind w:left="567" w:hanging="283"/>
        <w:jc w:val="both"/>
        <w:rPr>
          <w:rFonts w:ascii="Arial" w:hAnsi="Arial" w:cs="Arial"/>
          <w:color w:val="auto"/>
          <w:sz w:val="23"/>
          <w:szCs w:val="23"/>
        </w:rPr>
      </w:pPr>
      <w:proofErr w:type="gramStart"/>
      <w:r w:rsidRPr="005B1BE3">
        <w:rPr>
          <w:rFonts w:ascii="Arial" w:hAnsi="Arial" w:cs="Arial"/>
          <w:color w:val="auto"/>
          <w:sz w:val="23"/>
          <w:szCs w:val="23"/>
        </w:rPr>
        <w:t>zaka</w:t>
      </w:r>
      <w:r w:rsidR="001B1D96" w:rsidRPr="005B1BE3">
        <w:rPr>
          <w:rFonts w:ascii="Arial" w:hAnsi="Arial" w:cs="Arial"/>
          <w:color w:val="auto"/>
          <w:sz w:val="23"/>
          <w:szCs w:val="23"/>
        </w:rPr>
        <w:t>z  lokalizacji</w:t>
      </w:r>
      <w:proofErr w:type="gramEnd"/>
      <w:r w:rsidR="001B1D96" w:rsidRPr="005B1BE3">
        <w:rPr>
          <w:rFonts w:ascii="Arial" w:hAnsi="Arial" w:cs="Arial"/>
          <w:color w:val="auto"/>
          <w:sz w:val="23"/>
          <w:szCs w:val="23"/>
        </w:rPr>
        <w:t xml:space="preserve"> przedsięwzięć mogących zawsze znacząco oddziaływać na</w:t>
      </w:r>
      <w:r w:rsidR="001B1D96" w:rsidRPr="005B1BE3">
        <w:rPr>
          <w:rFonts w:ascii="Arial" w:hAnsi="Arial" w:cs="Arial"/>
          <w:color w:val="auto"/>
          <w:spacing w:val="-9"/>
          <w:sz w:val="23"/>
          <w:szCs w:val="23"/>
        </w:rPr>
        <w:t xml:space="preserve"> </w:t>
      </w:r>
      <w:r w:rsidR="001B1D96" w:rsidRPr="005B1BE3">
        <w:rPr>
          <w:rFonts w:ascii="Arial" w:hAnsi="Arial" w:cs="Arial"/>
          <w:color w:val="auto"/>
          <w:sz w:val="23"/>
          <w:szCs w:val="23"/>
        </w:rPr>
        <w:t>środowisko,</w:t>
      </w:r>
      <w:bookmarkStart w:id="4" w:name="Rozdział_2_Paragraf_7_Punkt_1_Litera_b"/>
      <w:bookmarkEnd w:id="4"/>
    </w:p>
    <w:p w14:paraId="42495362" w14:textId="11B626DC" w:rsidR="001B1D96" w:rsidRPr="005B1BE3" w:rsidRDefault="00F626DB" w:rsidP="00B53140">
      <w:pPr>
        <w:pStyle w:val="Default"/>
        <w:numPr>
          <w:ilvl w:val="0"/>
          <w:numId w:val="30"/>
        </w:numPr>
        <w:ind w:left="567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5B1BE3">
        <w:rPr>
          <w:rFonts w:ascii="Arial" w:hAnsi="Arial" w:cs="Arial"/>
          <w:color w:val="auto"/>
          <w:sz w:val="23"/>
          <w:szCs w:val="23"/>
        </w:rPr>
        <w:t xml:space="preserve">zakaz </w:t>
      </w:r>
      <w:r w:rsidR="001B1D96" w:rsidRPr="005B1BE3">
        <w:rPr>
          <w:rFonts w:ascii="Arial" w:hAnsi="Arial" w:cs="Arial"/>
          <w:color w:val="auto"/>
          <w:sz w:val="23"/>
          <w:szCs w:val="23"/>
        </w:rPr>
        <w:t xml:space="preserve">lokalizacji przedsięwzięć mogących potencjalnie znacząco oddziaływać </w:t>
      </w:r>
      <w:r w:rsidR="00794BBB" w:rsidRPr="005B1BE3">
        <w:rPr>
          <w:rFonts w:ascii="Arial" w:hAnsi="Arial" w:cs="Arial"/>
          <w:color w:val="auto"/>
          <w:sz w:val="23"/>
          <w:szCs w:val="23"/>
        </w:rPr>
        <w:br/>
      </w:r>
      <w:r w:rsidR="001B1D96" w:rsidRPr="005B1BE3">
        <w:rPr>
          <w:rFonts w:ascii="Arial" w:hAnsi="Arial" w:cs="Arial"/>
          <w:color w:val="auto"/>
          <w:sz w:val="23"/>
          <w:szCs w:val="23"/>
        </w:rPr>
        <w:t>na środowisko z wyjątkiem:</w:t>
      </w:r>
    </w:p>
    <w:p w14:paraId="46B02B2A" w14:textId="318B22EA" w:rsidR="001B1D96" w:rsidRPr="005B1BE3" w:rsidRDefault="004F0287" w:rsidP="00B53140">
      <w:pPr>
        <w:pStyle w:val="Default"/>
        <w:numPr>
          <w:ilvl w:val="0"/>
          <w:numId w:val="31"/>
        </w:numPr>
        <w:ind w:left="993"/>
        <w:jc w:val="both"/>
        <w:rPr>
          <w:rFonts w:ascii="Arial" w:hAnsi="Arial" w:cs="Arial"/>
          <w:color w:val="auto"/>
          <w:sz w:val="23"/>
          <w:szCs w:val="23"/>
        </w:rPr>
      </w:pPr>
      <w:bookmarkStart w:id="5" w:name="Rozdział_2_Paragraf_7_Punkt_1_Litera_b_T"/>
      <w:bookmarkEnd w:id="5"/>
      <w:r w:rsidRPr="005B1BE3">
        <w:rPr>
          <w:rFonts w:ascii="Arial" w:hAnsi="Arial" w:cs="Arial"/>
          <w:color w:val="auto"/>
          <w:sz w:val="23"/>
          <w:szCs w:val="23"/>
        </w:rPr>
        <w:t>zespołów zabudowy mieszkaniowej, usługowej, garaży, parkingów samochodowych lub zespołów parkingów wraz z towarzyszącą im infrastrukturą,</w:t>
      </w:r>
    </w:p>
    <w:p w14:paraId="566B2AAD" w14:textId="4AFB5AC5" w:rsidR="001B1D96" w:rsidRPr="005B1BE3" w:rsidRDefault="001B1D96" w:rsidP="00B53140">
      <w:pPr>
        <w:pStyle w:val="Default"/>
        <w:numPr>
          <w:ilvl w:val="0"/>
          <w:numId w:val="31"/>
        </w:numPr>
        <w:ind w:left="993"/>
        <w:jc w:val="both"/>
        <w:rPr>
          <w:rFonts w:ascii="Arial" w:hAnsi="Arial" w:cs="Arial"/>
          <w:color w:val="auto"/>
          <w:sz w:val="23"/>
          <w:szCs w:val="23"/>
        </w:rPr>
      </w:pPr>
      <w:r w:rsidRPr="005B1BE3">
        <w:rPr>
          <w:rFonts w:ascii="Arial" w:hAnsi="Arial" w:cs="Arial"/>
          <w:color w:val="auto"/>
          <w:sz w:val="23"/>
          <w:szCs w:val="23"/>
        </w:rPr>
        <w:t>przedsięwzięć z zakresu infrastruktury technicznej, dróg</w:t>
      </w:r>
      <w:r w:rsidR="004F0287" w:rsidRPr="005B1BE3">
        <w:rPr>
          <w:rFonts w:ascii="Arial" w:hAnsi="Arial" w:cs="Arial"/>
          <w:color w:val="auto"/>
          <w:sz w:val="23"/>
          <w:szCs w:val="23"/>
        </w:rPr>
        <w:t xml:space="preserve"> oraz linii tramwajowych</w:t>
      </w:r>
      <w:r w:rsidRPr="005B1BE3">
        <w:rPr>
          <w:rFonts w:ascii="Arial" w:hAnsi="Arial" w:cs="Arial"/>
          <w:color w:val="auto"/>
          <w:sz w:val="23"/>
          <w:szCs w:val="23"/>
        </w:rPr>
        <w:t>;</w:t>
      </w:r>
    </w:p>
    <w:p w14:paraId="2600975E" w14:textId="77777777" w:rsidR="001E58AA" w:rsidRPr="005B1BE3" w:rsidRDefault="001E58AA" w:rsidP="001E58AA">
      <w:pPr>
        <w:pStyle w:val="Akapitzlist"/>
        <w:widowControl w:val="0"/>
        <w:numPr>
          <w:ilvl w:val="0"/>
          <w:numId w:val="30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357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w zakresie gospodarki wodnej i odprowadzania ścieków oraz gospodarki odpadami nakaz stosowania kompleksowych rozwiązań</w:t>
      </w:r>
      <w:r w:rsidRPr="005B1BE3">
        <w:rPr>
          <w:rFonts w:ascii="Arial" w:hAnsi="Arial" w:cs="Arial"/>
          <w:spacing w:val="-14"/>
          <w:sz w:val="23"/>
          <w:szCs w:val="23"/>
        </w:rPr>
        <w:t xml:space="preserve"> </w:t>
      </w:r>
      <w:r w:rsidRPr="005B1BE3">
        <w:rPr>
          <w:rFonts w:ascii="Arial" w:hAnsi="Arial" w:cs="Arial"/>
          <w:sz w:val="23"/>
          <w:szCs w:val="23"/>
        </w:rPr>
        <w:t>poprzez:</w:t>
      </w:r>
      <w:bookmarkStart w:id="6" w:name="Rozdział_2_Paragraf_7_Punkt_7_Litera_a"/>
      <w:bookmarkEnd w:id="6"/>
    </w:p>
    <w:p w14:paraId="7FBBAE49" w14:textId="77777777" w:rsidR="001E58AA" w:rsidRPr="005B1BE3" w:rsidRDefault="001E58AA" w:rsidP="001E58AA">
      <w:pPr>
        <w:pStyle w:val="Akapitzlist"/>
        <w:widowControl w:val="0"/>
        <w:numPr>
          <w:ilvl w:val="0"/>
          <w:numId w:val="40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93" w:right="-2" w:hanging="357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doprowadzenie   infrastruktury   technicznej   wodociągowej i kanalizacji sanitarnej bądź ogólnospławnej do wszystkich terenów przeznaczonych na cele</w:t>
      </w:r>
      <w:r w:rsidRPr="005B1BE3">
        <w:rPr>
          <w:rFonts w:ascii="Arial" w:hAnsi="Arial" w:cs="Arial"/>
          <w:spacing w:val="-15"/>
          <w:sz w:val="23"/>
          <w:szCs w:val="23"/>
        </w:rPr>
        <w:t xml:space="preserve"> </w:t>
      </w:r>
      <w:r w:rsidRPr="005B1BE3">
        <w:rPr>
          <w:rFonts w:ascii="Arial" w:hAnsi="Arial" w:cs="Arial"/>
          <w:sz w:val="23"/>
          <w:szCs w:val="23"/>
        </w:rPr>
        <w:t>zabudowy,</w:t>
      </w:r>
      <w:bookmarkStart w:id="7" w:name="Rozdział_2_Paragraf_7_Punkt_7_Litera_b"/>
      <w:bookmarkEnd w:id="7"/>
    </w:p>
    <w:p w14:paraId="497BC1E7" w14:textId="5F665ABA" w:rsidR="00F45F69" w:rsidRPr="005B1BE3" w:rsidRDefault="001E58AA" w:rsidP="00F45F69">
      <w:pPr>
        <w:pStyle w:val="Akapitzlist"/>
        <w:widowControl w:val="0"/>
        <w:numPr>
          <w:ilvl w:val="0"/>
          <w:numId w:val="40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93" w:right="-2" w:hanging="357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 xml:space="preserve">realizację urządzeń infrastruktury technicznej odbioru wód opadowych </w:t>
      </w:r>
      <w:r w:rsidR="00831443">
        <w:rPr>
          <w:rFonts w:ascii="Arial" w:hAnsi="Arial" w:cs="Arial"/>
          <w:sz w:val="23"/>
          <w:szCs w:val="23"/>
        </w:rPr>
        <w:br/>
      </w:r>
      <w:r w:rsidRPr="005B1BE3">
        <w:rPr>
          <w:rFonts w:ascii="Arial" w:hAnsi="Arial" w:cs="Arial"/>
          <w:sz w:val="23"/>
          <w:szCs w:val="23"/>
        </w:rPr>
        <w:t>i roztopowych dla terenów przeznaczonych na cele zabudowy i dróg,</w:t>
      </w:r>
    </w:p>
    <w:p w14:paraId="7E10D7F7" w14:textId="67EAA939" w:rsidR="00F45F69" w:rsidRPr="005B1BE3" w:rsidRDefault="00F45F69" w:rsidP="00F45F69">
      <w:pPr>
        <w:pStyle w:val="Akapitzlist"/>
        <w:widowControl w:val="0"/>
        <w:numPr>
          <w:ilvl w:val="0"/>
          <w:numId w:val="40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93" w:right="-2" w:hanging="357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color w:val="000000"/>
          <w:sz w:val="23"/>
          <w:szCs w:val="23"/>
          <w:u w:color="000000"/>
        </w:rPr>
        <w:t>wykorzystanie lub retencjonowanie wód opadowych i roztopowych w miejscu ich powstania, z </w:t>
      </w:r>
      <w:proofErr w:type="gramStart"/>
      <w:r w:rsidRPr="005B1BE3">
        <w:rPr>
          <w:rFonts w:ascii="Arial" w:hAnsi="Arial" w:cs="Arial"/>
          <w:color w:val="000000"/>
          <w:sz w:val="23"/>
          <w:szCs w:val="23"/>
          <w:u w:color="000000"/>
        </w:rPr>
        <w:t>dopuszczeniem  odprowadzenia</w:t>
      </w:r>
      <w:proofErr w:type="gramEnd"/>
      <w:r w:rsidRPr="005B1BE3">
        <w:rPr>
          <w:rFonts w:ascii="Arial" w:hAnsi="Arial" w:cs="Arial"/>
          <w:color w:val="000000"/>
          <w:sz w:val="23"/>
          <w:szCs w:val="23"/>
          <w:u w:color="000000"/>
        </w:rPr>
        <w:t xml:space="preserve">  </w:t>
      </w:r>
      <w:proofErr w:type="gramStart"/>
      <w:r w:rsidRPr="005B1BE3">
        <w:rPr>
          <w:rFonts w:ascii="Arial" w:hAnsi="Arial" w:cs="Arial"/>
          <w:color w:val="000000"/>
          <w:sz w:val="23"/>
          <w:szCs w:val="23"/>
          <w:u w:color="000000"/>
        </w:rPr>
        <w:t>ich  do</w:t>
      </w:r>
      <w:proofErr w:type="gramEnd"/>
      <w:r w:rsidRPr="005B1BE3">
        <w:rPr>
          <w:rFonts w:ascii="Arial" w:hAnsi="Arial" w:cs="Arial"/>
          <w:color w:val="000000"/>
          <w:sz w:val="23"/>
          <w:szCs w:val="23"/>
          <w:u w:color="000000"/>
        </w:rPr>
        <w:t xml:space="preserve">  </w:t>
      </w:r>
      <w:proofErr w:type="gramStart"/>
      <w:r w:rsidRPr="005B1BE3">
        <w:rPr>
          <w:rFonts w:ascii="Arial" w:hAnsi="Arial" w:cs="Arial"/>
          <w:color w:val="000000"/>
          <w:sz w:val="23"/>
          <w:szCs w:val="23"/>
          <w:u w:color="000000"/>
        </w:rPr>
        <w:t>odbiornika  na</w:t>
      </w:r>
      <w:proofErr w:type="gramEnd"/>
      <w:r w:rsidRPr="005B1BE3">
        <w:rPr>
          <w:rFonts w:ascii="Arial" w:hAnsi="Arial" w:cs="Arial"/>
          <w:color w:val="000000"/>
          <w:sz w:val="23"/>
          <w:szCs w:val="23"/>
          <w:u w:color="000000"/>
        </w:rPr>
        <w:t xml:space="preserve">  </w:t>
      </w:r>
      <w:proofErr w:type="gramStart"/>
      <w:r w:rsidRPr="005B1BE3">
        <w:rPr>
          <w:rFonts w:ascii="Arial" w:hAnsi="Arial" w:cs="Arial"/>
          <w:color w:val="000000"/>
          <w:sz w:val="23"/>
          <w:szCs w:val="23"/>
          <w:u w:color="000000"/>
        </w:rPr>
        <w:t>warunkach  określonych</w:t>
      </w:r>
      <w:proofErr w:type="gramEnd"/>
      <w:r w:rsidRPr="005B1BE3">
        <w:rPr>
          <w:rFonts w:ascii="Arial" w:hAnsi="Arial" w:cs="Arial"/>
          <w:color w:val="000000"/>
          <w:sz w:val="23"/>
          <w:szCs w:val="23"/>
          <w:u w:color="000000"/>
        </w:rPr>
        <w:t xml:space="preserve"> w przepisach odrębnych dotyczących zbiorowego zaopatrzenia w wodę i zbiorowego odprowadzenia ścieków oraz prawa wodnego, a także budownictwa,</w:t>
      </w:r>
    </w:p>
    <w:p w14:paraId="7B9FEF33" w14:textId="74B37FDD" w:rsidR="001E58AA" w:rsidRPr="005B1BE3" w:rsidRDefault="001E58AA" w:rsidP="00F45F69">
      <w:pPr>
        <w:pStyle w:val="Akapitzlist"/>
        <w:widowControl w:val="0"/>
        <w:numPr>
          <w:ilvl w:val="0"/>
          <w:numId w:val="40"/>
        </w:numPr>
        <w:tabs>
          <w:tab w:val="left" w:pos="7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93" w:right="-2" w:hanging="357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włączanie terenów zurbanizowanych do miejskiego systemu gospodarki odpadami na zasadach określonych w przepisach odrębnych dotyczących utrzymania czystości i porządku w gminie;</w:t>
      </w:r>
    </w:p>
    <w:p w14:paraId="1F7ACEB0" w14:textId="1DCE4D83" w:rsidR="001E58AA" w:rsidRPr="005B1BE3" w:rsidRDefault="001E58AA" w:rsidP="001E58AA">
      <w:pPr>
        <w:pStyle w:val="Default"/>
        <w:numPr>
          <w:ilvl w:val="0"/>
          <w:numId w:val="30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5B1BE3">
        <w:rPr>
          <w:rFonts w:ascii="Arial" w:hAnsi="Arial" w:cs="Arial"/>
          <w:color w:val="auto"/>
          <w:sz w:val="23"/>
          <w:szCs w:val="23"/>
        </w:rPr>
        <w:t xml:space="preserve">w zakresie ochrony powietrza – </w:t>
      </w:r>
      <w:r w:rsidR="006A650C" w:rsidRPr="005B1BE3">
        <w:rPr>
          <w:rFonts w:ascii="Arial" w:hAnsi="Arial" w:cs="Arial"/>
          <w:color w:val="auto"/>
          <w:sz w:val="23"/>
          <w:szCs w:val="23"/>
        </w:rPr>
        <w:t>zakaz stosowania źródeł zaopatrzenia w ciepło powodujących emisję substancji przekraczającą dopuszczalne normy</w:t>
      </w:r>
      <w:r w:rsidRPr="005B1BE3">
        <w:rPr>
          <w:rFonts w:ascii="Arial" w:hAnsi="Arial" w:cs="Arial"/>
          <w:color w:val="auto"/>
          <w:sz w:val="23"/>
          <w:szCs w:val="23"/>
        </w:rPr>
        <w:t xml:space="preserve">; </w:t>
      </w:r>
    </w:p>
    <w:p w14:paraId="2DDA4CFF" w14:textId="10B9648E" w:rsidR="00F45F69" w:rsidRPr="005B1BE3" w:rsidRDefault="001E58AA" w:rsidP="00F45F69">
      <w:pPr>
        <w:pStyle w:val="Default"/>
        <w:numPr>
          <w:ilvl w:val="0"/>
          <w:numId w:val="30"/>
        </w:numPr>
        <w:ind w:hanging="357"/>
        <w:jc w:val="both"/>
        <w:rPr>
          <w:rFonts w:ascii="Arial" w:hAnsi="Arial" w:cs="Arial"/>
          <w:color w:val="FF0000"/>
          <w:sz w:val="23"/>
          <w:szCs w:val="23"/>
        </w:rPr>
      </w:pPr>
      <w:r w:rsidRPr="005B1BE3">
        <w:rPr>
          <w:rFonts w:ascii="Arial" w:hAnsi="Arial" w:cs="Arial"/>
          <w:color w:val="auto"/>
          <w:sz w:val="23"/>
          <w:szCs w:val="23"/>
        </w:rPr>
        <w:t>w zakresie ochrony przed</w:t>
      </w:r>
      <w:r w:rsidRPr="005B1BE3">
        <w:rPr>
          <w:rFonts w:ascii="Arial" w:hAnsi="Arial" w:cs="Arial"/>
          <w:color w:val="auto"/>
          <w:spacing w:val="-4"/>
          <w:sz w:val="23"/>
          <w:szCs w:val="23"/>
        </w:rPr>
        <w:t xml:space="preserve"> </w:t>
      </w:r>
      <w:r w:rsidRPr="005B1BE3">
        <w:rPr>
          <w:rFonts w:ascii="Arial" w:hAnsi="Arial" w:cs="Arial"/>
          <w:color w:val="auto"/>
          <w:sz w:val="23"/>
          <w:szCs w:val="23"/>
        </w:rPr>
        <w:t>hałasem</w:t>
      </w:r>
      <w:bookmarkStart w:id="8" w:name="Rozdział_2_Paragraf_7_Punkt_6_Litera_a"/>
      <w:bookmarkEnd w:id="8"/>
      <w:r w:rsidR="00946C22" w:rsidRPr="005B1BE3">
        <w:rPr>
          <w:rFonts w:ascii="Arial" w:hAnsi="Arial" w:cs="Arial"/>
          <w:color w:val="auto"/>
          <w:sz w:val="23"/>
          <w:szCs w:val="23"/>
        </w:rPr>
        <w:t xml:space="preserve"> </w:t>
      </w:r>
      <w:r w:rsidR="00946C22" w:rsidRPr="005B1BE3">
        <w:rPr>
          <w:rFonts w:ascii="Arial" w:hAnsi="Arial" w:cs="Arial"/>
          <w:color w:val="auto"/>
          <w:sz w:val="23"/>
          <w:szCs w:val="23"/>
        </w:rPr>
        <w:t>–</w:t>
      </w:r>
      <w:r w:rsidR="00946C22" w:rsidRPr="005B1BE3">
        <w:rPr>
          <w:rFonts w:ascii="Arial" w:hAnsi="Arial" w:cs="Arial"/>
          <w:color w:val="auto"/>
          <w:sz w:val="23"/>
          <w:szCs w:val="23"/>
        </w:rPr>
        <w:t xml:space="preserve"> </w:t>
      </w:r>
      <w:r w:rsidR="00F45F69" w:rsidRPr="005B1BE3">
        <w:rPr>
          <w:rFonts w:ascii="Arial" w:hAnsi="Arial" w:cs="Arial"/>
          <w:sz w:val="23"/>
          <w:szCs w:val="23"/>
          <w:u w:color="000000"/>
        </w:rPr>
        <w:t>tereny oznaczone na rysunku planu symbolami: MW/U, MWU/</w:t>
      </w:r>
      <w:proofErr w:type="spellStart"/>
      <w:r w:rsidR="00F45F69" w:rsidRPr="005B1BE3">
        <w:rPr>
          <w:rFonts w:ascii="Arial" w:hAnsi="Arial" w:cs="Arial"/>
          <w:sz w:val="23"/>
          <w:szCs w:val="23"/>
          <w:u w:color="000000"/>
        </w:rPr>
        <w:t>KSp</w:t>
      </w:r>
      <w:proofErr w:type="spellEnd"/>
      <w:r w:rsidR="00F45F69" w:rsidRPr="005B1BE3">
        <w:rPr>
          <w:rFonts w:ascii="Arial" w:hAnsi="Arial" w:cs="Arial"/>
          <w:sz w:val="23"/>
          <w:szCs w:val="23"/>
          <w:u w:color="000000"/>
        </w:rPr>
        <w:t xml:space="preserve"> i U zalicza się do terenów chronionych akustycznie określonych jako „tereny w strefie śródmiejskiej miast powyżej 100 tys. mieszkańców” w rozumieniu przepisów odrębnych dotyczących dopuszczalnych poziomów hałasu w środowisku;</w:t>
      </w:r>
    </w:p>
    <w:p w14:paraId="6C7189DF" w14:textId="3A28B86C" w:rsidR="001E58AA" w:rsidRPr="005B1BE3" w:rsidRDefault="001E58AA" w:rsidP="00946C22">
      <w:pPr>
        <w:pStyle w:val="Default"/>
        <w:numPr>
          <w:ilvl w:val="0"/>
          <w:numId w:val="30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5B1BE3">
        <w:rPr>
          <w:rFonts w:ascii="Arial" w:hAnsi="Arial" w:cs="Arial"/>
          <w:color w:val="auto"/>
          <w:sz w:val="23"/>
          <w:szCs w:val="23"/>
        </w:rPr>
        <w:t>w zakresie ochrony przed promieniowaniem elektromagnetycznym</w:t>
      </w:r>
      <w:r w:rsidR="00946C22" w:rsidRPr="005B1BE3">
        <w:rPr>
          <w:rFonts w:ascii="Arial" w:hAnsi="Arial" w:cs="Arial"/>
          <w:color w:val="auto"/>
          <w:sz w:val="23"/>
          <w:szCs w:val="23"/>
        </w:rPr>
        <w:t xml:space="preserve"> </w:t>
      </w:r>
      <w:r w:rsidR="00946C22" w:rsidRPr="005B1BE3">
        <w:rPr>
          <w:rFonts w:ascii="Arial" w:hAnsi="Arial" w:cs="Arial"/>
          <w:color w:val="auto"/>
          <w:sz w:val="23"/>
          <w:szCs w:val="23"/>
        </w:rPr>
        <w:t xml:space="preserve">– </w:t>
      </w:r>
      <w:r w:rsidRPr="005B1BE3">
        <w:rPr>
          <w:rFonts w:ascii="Arial" w:hAnsi="Arial" w:cs="Arial"/>
          <w:color w:val="auto"/>
          <w:sz w:val="23"/>
          <w:szCs w:val="23"/>
        </w:rPr>
        <w:t xml:space="preserve">zakaz lokalizacji infrastruktury technicznej, która powoduje </w:t>
      </w:r>
      <w:proofErr w:type="gramStart"/>
      <w:r w:rsidRPr="005B1BE3">
        <w:rPr>
          <w:rFonts w:ascii="Arial" w:hAnsi="Arial" w:cs="Arial"/>
          <w:color w:val="auto"/>
          <w:sz w:val="23"/>
          <w:szCs w:val="23"/>
        </w:rPr>
        <w:t>przekroczenie  dopuszczalnych</w:t>
      </w:r>
      <w:proofErr w:type="gramEnd"/>
      <w:r w:rsidRPr="005B1BE3">
        <w:rPr>
          <w:rFonts w:ascii="Arial" w:hAnsi="Arial" w:cs="Arial"/>
          <w:color w:val="auto"/>
          <w:sz w:val="23"/>
          <w:szCs w:val="23"/>
        </w:rPr>
        <w:t xml:space="preserve">  </w:t>
      </w:r>
      <w:proofErr w:type="gramStart"/>
      <w:r w:rsidRPr="005B1BE3">
        <w:rPr>
          <w:rFonts w:ascii="Arial" w:hAnsi="Arial" w:cs="Arial"/>
          <w:color w:val="auto"/>
          <w:sz w:val="23"/>
          <w:szCs w:val="23"/>
        </w:rPr>
        <w:t>poziomów  pól</w:t>
      </w:r>
      <w:proofErr w:type="gramEnd"/>
      <w:r w:rsidRPr="005B1BE3">
        <w:rPr>
          <w:rFonts w:ascii="Arial" w:hAnsi="Arial" w:cs="Arial"/>
          <w:color w:val="auto"/>
          <w:sz w:val="23"/>
          <w:szCs w:val="23"/>
        </w:rPr>
        <w:t xml:space="preserve">  </w:t>
      </w:r>
      <w:proofErr w:type="gramStart"/>
      <w:r w:rsidRPr="005B1BE3">
        <w:rPr>
          <w:rFonts w:ascii="Arial" w:hAnsi="Arial" w:cs="Arial"/>
          <w:color w:val="auto"/>
          <w:sz w:val="23"/>
          <w:szCs w:val="23"/>
        </w:rPr>
        <w:t>elektromagnetycznych  w</w:t>
      </w:r>
      <w:proofErr w:type="gramEnd"/>
      <w:r w:rsidRPr="005B1BE3">
        <w:rPr>
          <w:rFonts w:ascii="Arial" w:hAnsi="Arial" w:cs="Arial"/>
          <w:color w:val="auto"/>
          <w:sz w:val="23"/>
          <w:szCs w:val="23"/>
        </w:rPr>
        <w:t xml:space="preserve"> środowisku, </w:t>
      </w:r>
      <w:proofErr w:type="gramStart"/>
      <w:r w:rsidRPr="005B1BE3">
        <w:rPr>
          <w:rFonts w:ascii="Arial" w:hAnsi="Arial" w:cs="Arial"/>
          <w:color w:val="auto"/>
          <w:sz w:val="23"/>
          <w:szCs w:val="23"/>
        </w:rPr>
        <w:t>określonych  w</w:t>
      </w:r>
      <w:proofErr w:type="gramEnd"/>
      <w:r w:rsidRPr="005B1BE3">
        <w:rPr>
          <w:rFonts w:ascii="Arial" w:hAnsi="Arial" w:cs="Arial"/>
          <w:color w:val="auto"/>
          <w:sz w:val="23"/>
          <w:szCs w:val="23"/>
        </w:rPr>
        <w:t xml:space="preserve"> przepisach odrębnych dotyczących ochrony środowiska </w:t>
      </w:r>
      <w:r w:rsidR="00172C66" w:rsidRPr="005B1BE3">
        <w:rPr>
          <w:rFonts w:ascii="Arial" w:hAnsi="Arial" w:cs="Arial"/>
          <w:color w:val="auto"/>
          <w:sz w:val="23"/>
          <w:szCs w:val="23"/>
        </w:rPr>
        <w:t xml:space="preserve">w </w:t>
      </w:r>
      <w:proofErr w:type="gramStart"/>
      <w:r w:rsidR="00172C66" w:rsidRPr="005B1BE3">
        <w:rPr>
          <w:rFonts w:ascii="Arial" w:hAnsi="Arial" w:cs="Arial"/>
          <w:color w:val="auto"/>
          <w:sz w:val="23"/>
          <w:szCs w:val="23"/>
        </w:rPr>
        <w:t xml:space="preserve">budynkach </w:t>
      </w:r>
      <w:r w:rsidRPr="005B1BE3">
        <w:rPr>
          <w:rFonts w:ascii="Arial" w:hAnsi="Arial" w:cs="Arial"/>
          <w:color w:val="auto"/>
          <w:sz w:val="23"/>
          <w:szCs w:val="23"/>
        </w:rPr>
        <w:t xml:space="preserve"> z</w:t>
      </w:r>
      <w:proofErr w:type="gramEnd"/>
      <w:r w:rsidRPr="005B1BE3">
        <w:rPr>
          <w:rFonts w:ascii="Arial" w:hAnsi="Arial" w:cs="Arial"/>
          <w:color w:val="auto"/>
          <w:sz w:val="23"/>
          <w:szCs w:val="23"/>
        </w:rPr>
        <w:t xml:space="preserve"> pomieszczeniami przeznaczonymi na pobyt ludzi, w rozumieniu przepisów odrębnych dotyczących budownictwa</w:t>
      </w:r>
      <w:r w:rsidR="00172C66" w:rsidRPr="005B1BE3">
        <w:rPr>
          <w:rFonts w:ascii="Arial" w:hAnsi="Arial" w:cs="Arial"/>
          <w:color w:val="auto"/>
          <w:sz w:val="23"/>
          <w:szCs w:val="23"/>
        </w:rPr>
        <w:t>;</w:t>
      </w:r>
    </w:p>
    <w:p w14:paraId="3DD42556" w14:textId="5CFCCC3D" w:rsidR="001B1D96" w:rsidRPr="005B1BE3" w:rsidRDefault="001B1D96" w:rsidP="00946C22">
      <w:pPr>
        <w:pStyle w:val="Default"/>
        <w:numPr>
          <w:ilvl w:val="0"/>
          <w:numId w:val="30"/>
        </w:numPr>
        <w:ind w:left="567" w:hanging="283"/>
        <w:jc w:val="both"/>
        <w:rPr>
          <w:rFonts w:ascii="Arial" w:hAnsi="Arial" w:cs="Arial"/>
          <w:color w:val="auto"/>
          <w:sz w:val="23"/>
          <w:szCs w:val="23"/>
        </w:rPr>
      </w:pPr>
      <w:proofErr w:type="gramStart"/>
      <w:r w:rsidRPr="005B1BE3">
        <w:rPr>
          <w:rFonts w:ascii="Arial" w:hAnsi="Arial" w:cs="Arial"/>
          <w:color w:val="auto"/>
          <w:sz w:val="23"/>
          <w:szCs w:val="23"/>
        </w:rPr>
        <w:t>w  zakresie</w:t>
      </w:r>
      <w:proofErr w:type="gramEnd"/>
      <w:r w:rsidRPr="005B1BE3">
        <w:rPr>
          <w:rFonts w:ascii="Arial" w:hAnsi="Arial" w:cs="Arial"/>
          <w:color w:val="auto"/>
          <w:sz w:val="23"/>
          <w:szCs w:val="23"/>
        </w:rPr>
        <w:t xml:space="preserve"> </w:t>
      </w:r>
      <w:r w:rsidR="001E58AA" w:rsidRPr="005B1BE3">
        <w:rPr>
          <w:rFonts w:ascii="Arial" w:hAnsi="Arial" w:cs="Arial"/>
          <w:color w:val="auto"/>
          <w:sz w:val="23"/>
          <w:szCs w:val="23"/>
        </w:rPr>
        <w:t>odnawialnych źródeł energii</w:t>
      </w:r>
      <w:bookmarkStart w:id="9" w:name="Rozdział_2_Paragraf_7_Punkt_2_Litera_a"/>
      <w:bookmarkEnd w:id="9"/>
      <w:r w:rsidR="00946C22" w:rsidRPr="005B1BE3">
        <w:rPr>
          <w:rFonts w:ascii="Arial" w:hAnsi="Arial" w:cs="Arial"/>
          <w:color w:val="auto"/>
          <w:sz w:val="23"/>
          <w:szCs w:val="23"/>
        </w:rPr>
        <w:t xml:space="preserve"> </w:t>
      </w:r>
      <w:r w:rsidR="00946C22" w:rsidRPr="005B1BE3">
        <w:rPr>
          <w:rFonts w:ascii="Arial" w:hAnsi="Arial" w:cs="Arial"/>
          <w:color w:val="auto"/>
          <w:sz w:val="23"/>
          <w:szCs w:val="23"/>
        </w:rPr>
        <w:t xml:space="preserve">– </w:t>
      </w:r>
      <w:r w:rsidR="001E450E" w:rsidRPr="005B1BE3">
        <w:rPr>
          <w:rFonts w:ascii="Arial" w:hAnsi="Arial" w:cs="Arial"/>
          <w:color w:val="auto"/>
          <w:sz w:val="23"/>
          <w:szCs w:val="23"/>
        </w:rPr>
        <w:t xml:space="preserve">dopuszczenie wykorzystania w terenach: </w:t>
      </w:r>
      <w:r w:rsidR="00946C22" w:rsidRPr="005B1BE3">
        <w:rPr>
          <w:rFonts w:ascii="Arial" w:hAnsi="Arial" w:cs="Arial"/>
          <w:sz w:val="23"/>
          <w:szCs w:val="23"/>
          <w:u w:color="000000"/>
        </w:rPr>
        <w:t>KDZ, KDL, KDL+T, KDD, KDW, PP i ZP</w:t>
      </w:r>
      <w:r w:rsidR="001E450E" w:rsidRPr="005B1BE3">
        <w:rPr>
          <w:rFonts w:ascii="Arial" w:hAnsi="Arial" w:cs="Arial"/>
          <w:color w:val="auto"/>
          <w:sz w:val="23"/>
          <w:szCs w:val="23"/>
        </w:rPr>
        <w:t xml:space="preserve"> instalacji odnawialnych źródeł energii o mocy nie większej niż moc </w:t>
      </w:r>
      <w:proofErr w:type="spellStart"/>
      <w:r w:rsidR="001E450E" w:rsidRPr="005B1BE3">
        <w:rPr>
          <w:rFonts w:ascii="Arial" w:hAnsi="Arial" w:cs="Arial"/>
          <w:color w:val="auto"/>
          <w:sz w:val="23"/>
          <w:szCs w:val="23"/>
        </w:rPr>
        <w:t>mikroinstalacji</w:t>
      </w:r>
      <w:proofErr w:type="spellEnd"/>
      <w:r w:rsidR="001E450E" w:rsidRPr="005B1BE3">
        <w:rPr>
          <w:rFonts w:ascii="Arial" w:hAnsi="Arial" w:cs="Arial"/>
          <w:color w:val="auto"/>
          <w:sz w:val="23"/>
          <w:szCs w:val="23"/>
        </w:rPr>
        <w:t>, o której mowa w przepisach odrębnych z zakresu odnawialnych źródeł energii</w:t>
      </w:r>
      <w:r w:rsidRPr="005B1BE3">
        <w:rPr>
          <w:rFonts w:ascii="Arial" w:hAnsi="Arial" w:cs="Arial"/>
          <w:color w:val="auto"/>
          <w:sz w:val="23"/>
          <w:szCs w:val="23"/>
        </w:rPr>
        <w:t>;</w:t>
      </w:r>
    </w:p>
    <w:p w14:paraId="368754FA" w14:textId="77777777" w:rsidR="00F626DB" w:rsidRPr="005B1BE3" w:rsidRDefault="00F626DB" w:rsidP="00B5314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bookmarkStart w:id="10" w:name="Rozdział_2_Paragraf_7_Punkt_7"/>
      <w:bookmarkEnd w:id="10"/>
    </w:p>
    <w:p w14:paraId="3FEEFEA2" w14:textId="756C5AF9" w:rsidR="006A33AE" w:rsidRPr="005B1BE3" w:rsidRDefault="006A33AE" w:rsidP="00B53140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Zapisy planu przestrzegają zasad ochrony wartości przyrodniczych. Wprowadzone zapisy dotyczące ochrony środowiska w postaci zakazów, nakazów i </w:t>
      </w:r>
      <w:proofErr w:type="spellStart"/>
      <w:r w:rsidRPr="005B1BE3">
        <w:rPr>
          <w:rFonts w:ascii="Arial" w:hAnsi="Arial" w:cs="Arial"/>
          <w:sz w:val="23"/>
          <w:szCs w:val="23"/>
          <w:shd w:val="clear" w:color="auto" w:fill="FFFFFF"/>
        </w:rPr>
        <w:t>dopuszczeń</w:t>
      </w:r>
      <w:proofErr w:type="spellEnd"/>
      <w:r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="00794BBB" w:rsidRPr="005B1BE3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w tym dotyczących niezbędnych ustaleń z zakresu infrastruktury technicznej, umożliwią </w:t>
      </w:r>
      <w:r w:rsidR="00E43AA1" w:rsidRPr="005B1BE3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B1BE3">
        <w:rPr>
          <w:rFonts w:ascii="Arial" w:hAnsi="Arial" w:cs="Arial"/>
          <w:sz w:val="23"/>
          <w:szCs w:val="23"/>
          <w:shd w:val="clear" w:color="auto" w:fill="FFFFFF"/>
        </w:rPr>
        <w:t>w terenie objętym planem funkcjonowanie bez szkody dla stanu środowiska.</w:t>
      </w:r>
    </w:p>
    <w:p w14:paraId="4EAB5F92" w14:textId="77777777" w:rsidR="00840DF1" w:rsidRPr="005B1BE3" w:rsidRDefault="00840DF1" w:rsidP="00B53140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Projekt planu nie zawiera rozstrzygnięć, w wyniku których mogłoby wystąpić transgraniczne oddziaływanie na środowisko. </w:t>
      </w:r>
    </w:p>
    <w:p w14:paraId="1F7E5243" w14:textId="44A5D461" w:rsidR="00C156D4" w:rsidRPr="005B1BE3" w:rsidRDefault="00C156D4" w:rsidP="00B53140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B1BE3">
        <w:rPr>
          <w:rFonts w:ascii="Arial" w:hAnsi="Arial" w:cs="Arial"/>
          <w:sz w:val="23"/>
          <w:szCs w:val="23"/>
          <w:shd w:val="clear" w:color="auto" w:fill="FFFFFF"/>
        </w:rPr>
        <w:t xml:space="preserve">Ze względu na brak obszarów Natura 2000 w granicach badanego obszaru oraz </w:t>
      </w:r>
      <w:r w:rsidR="00831443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B1BE3">
        <w:rPr>
          <w:rFonts w:ascii="Arial" w:hAnsi="Arial" w:cs="Arial"/>
          <w:sz w:val="23"/>
          <w:szCs w:val="23"/>
          <w:shd w:val="clear" w:color="auto" w:fill="FFFFFF"/>
        </w:rPr>
        <w:t>w jego sąsiedztwie (w strefie możliwego oddziaływania rozwiązań zawartych w projekcie) plan nie wskazuje rozwiązań alternatywnych, bowiem rozwiązania zawarte w projekcie nie mają wpływu na cele i przedmiot ochrony obszaru Natura 2000 oraz integralność tego obszaru.</w:t>
      </w:r>
    </w:p>
    <w:p w14:paraId="4C268F3C" w14:textId="28D1589E" w:rsidR="001B5394" w:rsidRPr="005B1BE3" w:rsidRDefault="00CD4CCB" w:rsidP="00B53140">
      <w:pPr>
        <w:spacing w:after="0" w:line="24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sz w:val="23"/>
          <w:szCs w:val="23"/>
        </w:rPr>
        <w:t>Przytaczając ustalenia Prognozy oddziaływania na środowisko, w</w:t>
      </w:r>
      <w:r w:rsidR="00C156D4" w:rsidRPr="005B1BE3">
        <w:rPr>
          <w:rFonts w:ascii="Arial" w:hAnsi="Arial" w:cs="Arial"/>
          <w:sz w:val="23"/>
          <w:szCs w:val="23"/>
        </w:rPr>
        <w:t xml:space="preserve"> zakresie oceny oddziaływań i skuteczności proponowanych w planie rozwiązań wskazane jest prowadzenie </w:t>
      </w:r>
      <w:r w:rsidR="00C156D4" w:rsidRPr="005B1BE3">
        <w:rPr>
          <w:rFonts w:ascii="Arial" w:hAnsi="Arial" w:cs="Arial"/>
          <w:sz w:val="23"/>
          <w:szCs w:val="23"/>
        </w:rPr>
        <w:lastRenderedPageBreak/>
        <w:t xml:space="preserve">monitoringu stanu środowiska, w tym m.in.: parametrów jakości powietrza, gleb, zagrożeń akustycznych. Monitoring powinien zawierać również kontrolę stanu wyposażenia obszaru </w:t>
      </w:r>
      <w:r w:rsidR="00794BBB" w:rsidRPr="005B1BE3">
        <w:rPr>
          <w:rFonts w:ascii="Arial" w:hAnsi="Arial" w:cs="Arial"/>
          <w:sz w:val="23"/>
          <w:szCs w:val="23"/>
        </w:rPr>
        <w:br/>
      </w:r>
      <w:r w:rsidR="00C156D4" w:rsidRPr="005B1BE3">
        <w:rPr>
          <w:rFonts w:ascii="Arial" w:hAnsi="Arial" w:cs="Arial"/>
          <w:sz w:val="23"/>
          <w:szCs w:val="23"/>
        </w:rPr>
        <w:t>w kluczowe dla jakości środowiska elementy infrastruktury – sieć kanalizacji sanitarnej, deszczowej, cieplnej, a także kontrolę zachowania odpowiedniego udziału powierzchni biologicznie czynnej w granicach danego terenu</w:t>
      </w:r>
      <w:r w:rsidR="0030149B" w:rsidRPr="005B1BE3">
        <w:rPr>
          <w:rFonts w:ascii="Arial" w:hAnsi="Arial" w:cs="Arial"/>
          <w:sz w:val="23"/>
          <w:szCs w:val="23"/>
        </w:rPr>
        <w:t xml:space="preserve">, stosowanego zalecanego w planie rodzaju i kolorystyki dachów, elewacji budynków oraz innych elementów zapewniających harmonijne kształtowanie projektowanej zabudowy. </w:t>
      </w:r>
      <w:r w:rsidR="00C156D4" w:rsidRPr="005B1BE3">
        <w:rPr>
          <w:rFonts w:ascii="Arial" w:hAnsi="Arial" w:cs="Arial"/>
          <w:sz w:val="23"/>
          <w:szCs w:val="23"/>
        </w:rPr>
        <w:t xml:space="preserve">Monitoring skutków realizacji postanowień planu powinien rozpocząć się niezwłocznie po jego uchwaleniu, co pozwoli na uzyskanie danych wyjściowych do dalszych analiz, a następnie proponuje się coroczne badanie efektów zmian zachodzących w środowisku i gospodarowaniu przestrzenią, </w:t>
      </w:r>
      <w:r w:rsidR="00831443">
        <w:rPr>
          <w:rFonts w:ascii="Arial" w:hAnsi="Arial" w:cs="Arial"/>
          <w:sz w:val="23"/>
          <w:szCs w:val="23"/>
        </w:rPr>
        <w:br/>
      </w:r>
      <w:r w:rsidR="00C156D4" w:rsidRPr="005B1BE3">
        <w:rPr>
          <w:rFonts w:ascii="Arial" w:hAnsi="Arial" w:cs="Arial"/>
          <w:sz w:val="23"/>
          <w:szCs w:val="23"/>
        </w:rPr>
        <w:t>z zastrzeżeniem, iż w sytuacji zaangażowania w prowadzony monitoring instytucji badawczych i kontrolnych zobowiązanych do prowadzenia monitoringu w określonym przepisami zakresie, można dostosować częstotliwość badań do stosowanych przez dane instytucje.</w:t>
      </w:r>
    </w:p>
    <w:p w14:paraId="7E51C1CA" w14:textId="77777777" w:rsidR="00C156D4" w:rsidRPr="005B1BE3" w:rsidRDefault="00C156D4" w:rsidP="000E7B55">
      <w:pPr>
        <w:ind w:firstLine="567"/>
        <w:jc w:val="both"/>
        <w:rPr>
          <w:rFonts w:ascii="Arial" w:hAnsi="Arial" w:cs="Arial"/>
          <w:sz w:val="23"/>
          <w:szCs w:val="23"/>
        </w:rPr>
      </w:pPr>
    </w:p>
    <w:p w14:paraId="3AEB0F4E" w14:textId="77777777" w:rsidR="005B1BE3" w:rsidRPr="005B1BE3" w:rsidRDefault="005B1BE3" w:rsidP="005B1BE3">
      <w:pPr>
        <w:tabs>
          <w:tab w:val="left" w:pos="5812"/>
        </w:tabs>
        <w:spacing w:after="0" w:line="240" w:lineRule="auto"/>
        <w:ind w:left="3540"/>
        <w:jc w:val="center"/>
        <w:rPr>
          <w:rFonts w:ascii="Arial" w:hAnsi="Arial" w:cs="Arial"/>
          <w:b/>
          <w:bCs/>
          <w:sz w:val="23"/>
          <w:szCs w:val="23"/>
        </w:rPr>
      </w:pPr>
      <w:r w:rsidRPr="005B1BE3">
        <w:rPr>
          <w:rFonts w:ascii="Arial" w:hAnsi="Arial" w:cs="Arial"/>
          <w:b/>
          <w:bCs/>
          <w:sz w:val="23"/>
          <w:szCs w:val="23"/>
        </w:rPr>
        <w:t>z upoważnienia Prezydenta Miasta Łodzi</w:t>
      </w:r>
    </w:p>
    <w:p w14:paraId="66B6FC0D" w14:textId="77777777" w:rsidR="005B1BE3" w:rsidRPr="005B1BE3" w:rsidRDefault="005B1BE3" w:rsidP="005B1BE3">
      <w:pPr>
        <w:tabs>
          <w:tab w:val="left" w:pos="5812"/>
        </w:tabs>
        <w:spacing w:after="0" w:line="240" w:lineRule="auto"/>
        <w:ind w:left="3540"/>
        <w:jc w:val="center"/>
        <w:rPr>
          <w:rFonts w:ascii="Arial" w:hAnsi="Arial" w:cs="Arial"/>
          <w:b/>
          <w:bCs/>
          <w:sz w:val="23"/>
          <w:szCs w:val="23"/>
        </w:rPr>
      </w:pPr>
      <w:r w:rsidRPr="005B1BE3">
        <w:rPr>
          <w:rFonts w:ascii="Arial" w:hAnsi="Arial" w:cs="Arial"/>
          <w:b/>
          <w:bCs/>
          <w:sz w:val="23"/>
          <w:szCs w:val="23"/>
        </w:rPr>
        <w:t>Dyrektor Miejskiej Pracowni Urbanistycznej w Łodzi</w:t>
      </w:r>
    </w:p>
    <w:p w14:paraId="14F05AF6" w14:textId="77777777" w:rsidR="005B1BE3" w:rsidRPr="005B1BE3" w:rsidRDefault="005B1BE3" w:rsidP="005B1BE3">
      <w:pPr>
        <w:tabs>
          <w:tab w:val="left" w:pos="5812"/>
        </w:tabs>
        <w:spacing w:after="0" w:line="240" w:lineRule="auto"/>
        <w:ind w:left="14016"/>
        <w:jc w:val="center"/>
        <w:rPr>
          <w:rFonts w:ascii="Arial" w:hAnsi="Arial" w:cs="Arial"/>
          <w:b/>
          <w:bCs/>
          <w:sz w:val="23"/>
          <w:szCs w:val="23"/>
        </w:rPr>
      </w:pPr>
    </w:p>
    <w:p w14:paraId="63DE59D8" w14:textId="77777777" w:rsidR="005B1BE3" w:rsidRPr="005B1BE3" w:rsidRDefault="005B1BE3" w:rsidP="005B1BE3">
      <w:pPr>
        <w:tabs>
          <w:tab w:val="left" w:pos="5812"/>
        </w:tabs>
        <w:spacing w:after="0" w:line="240" w:lineRule="auto"/>
        <w:ind w:left="14016"/>
        <w:jc w:val="center"/>
        <w:rPr>
          <w:rFonts w:ascii="Arial" w:hAnsi="Arial" w:cs="Arial"/>
          <w:b/>
          <w:bCs/>
          <w:sz w:val="23"/>
          <w:szCs w:val="23"/>
        </w:rPr>
      </w:pPr>
    </w:p>
    <w:p w14:paraId="6429A270" w14:textId="77777777" w:rsidR="005B1BE3" w:rsidRPr="005B1BE3" w:rsidRDefault="005B1BE3" w:rsidP="005B1BE3">
      <w:pPr>
        <w:spacing w:after="0"/>
        <w:ind w:left="2832" w:firstLine="708"/>
        <w:jc w:val="center"/>
        <w:rPr>
          <w:rFonts w:ascii="Arial" w:hAnsi="Arial" w:cs="Arial"/>
          <w:sz w:val="23"/>
          <w:szCs w:val="23"/>
        </w:rPr>
      </w:pPr>
      <w:r w:rsidRPr="005B1BE3">
        <w:rPr>
          <w:rFonts w:ascii="Arial" w:hAnsi="Arial" w:cs="Arial"/>
          <w:b/>
          <w:bCs/>
          <w:sz w:val="23"/>
          <w:szCs w:val="23"/>
        </w:rPr>
        <w:t>Magdalena Talar-Wiśniewska</w:t>
      </w:r>
      <w:r w:rsidRPr="005B1BE3">
        <w:rPr>
          <w:rFonts w:ascii="Arial" w:hAnsi="Arial" w:cs="Arial"/>
          <w:b/>
          <w:sz w:val="23"/>
          <w:szCs w:val="23"/>
          <w:lang w:eastAsia="pl-PL"/>
        </w:rPr>
        <w:t xml:space="preserve"> </w:t>
      </w:r>
    </w:p>
    <w:p w14:paraId="095F0D62" w14:textId="4FCE5DA3" w:rsidR="00C75E10" w:rsidRPr="005B1BE3" w:rsidRDefault="00C75E10" w:rsidP="005B1BE3">
      <w:pPr>
        <w:spacing w:before="240" w:after="480"/>
        <w:ind w:left="3969"/>
        <w:jc w:val="center"/>
        <w:rPr>
          <w:rFonts w:ascii="Arial" w:hAnsi="Arial" w:cs="Arial"/>
          <w:b/>
          <w:sz w:val="23"/>
          <w:szCs w:val="23"/>
        </w:rPr>
      </w:pPr>
    </w:p>
    <w:sectPr w:rsidR="00C75E10" w:rsidRPr="005B1BE3" w:rsidSect="00C5755B">
      <w:pgSz w:w="11906" w:h="16838"/>
      <w:pgMar w:top="1247" w:right="127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8654" w14:textId="77777777" w:rsidR="00271A55" w:rsidRDefault="00271A55">
      <w:pPr>
        <w:spacing w:after="0" w:line="240" w:lineRule="auto"/>
      </w:pPr>
      <w:r>
        <w:separator/>
      </w:r>
    </w:p>
  </w:endnote>
  <w:endnote w:type="continuationSeparator" w:id="0">
    <w:p w14:paraId="163C2092" w14:textId="77777777" w:rsidR="00271A55" w:rsidRDefault="0027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0698" w14:textId="77777777" w:rsidR="00271A55" w:rsidRDefault="00271A55">
      <w:pPr>
        <w:spacing w:after="0" w:line="240" w:lineRule="auto"/>
      </w:pPr>
      <w:r>
        <w:separator/>
      </w:r>
    </w:p>
  </w:footnote>
  <w:footnote w:type="continuationSeparator" w:id="0">
    <w:p w14:paraId="6F85A9AE" w14:textId="77777777" w:rsidR="00271A55" w:rsidRDefault="0027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720" w:hanging="2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971" w:hanging="247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-"/>
      <w:lvlJc w:val="left"/>
      <w:pPr>
        <w:ind w:left="1223" w:hanging="14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200" w:hanging="140"/>
      </w:pPr>
    </w:lvl>
    <w:lvl w:ilvl="4">
      <w:numFmt w:val="bullet"/>
      <w:lvlText w:val="•"/>
      <w:lvlJc w:val="left"/>
      <w:pPr>
        <w:ind w:left="1220" w:hanging="140"/>
      </w:pPr>
    </w:lvl>
    <w:lvl w:ilvl="5">
      <w:numFmt w:val="bullet"/>
      <w:lvlText w:val="•"/>
      <w:lvlJc w:val="left"/>
      <w:pPr>
        <w:ind w:left="2851" w:hanging="140"/>
      </w:pPr>
    </w:lvl>
    <w:lvl w:ilvl="6">
      <w:numFmt w:val="bullet"/>
      <w:lvlText w:val="•"/>
      <w:lvlJc w:val="left"/>
      <w:pPr>
        <w:ind w:left="4482" w:hanging="140"/>
      </w:pPr>
    </w:lvl>
    <w:lvl w:ilvl="7">
      <w:numFmt w:val="bullet"/>
      <w:lvlText w:val="•"/>
      <w:lvlJc w:val="left"/>
      <w:pPr>
        <w:ind w:left="6113" w:hanging="140"/>
      </w:pPr>
    </w:lvl>
    <w:lvl w:ilvl="8">
      <w:numFmt w:val="bullet"/>
      <w:lvlText w:val="•"/>
      <w:lvlJc w:val="left"/>
      <w:pPr>
        <w:ind w:left="7744" w:hanging="140"/>
      </w:pPr>
    </w:lvl>
  </w:abstractNum>
  <w:abstractNum w:abstractNumId="1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744" w:hanging="2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236" w:hanging="493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97" w:hanging="14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240" w:hanging="140"/>
      </w:pPr>
    </w:lvl>
    <w:lvl w:ilvl="4">
      <w:numFmt w:val="bullet"/>
      <w:lvlText w:val="•"/>
      <w:lvlJc w:val="left"/>
      <w:pPr>
        <w:ind w:left="2635" w:hanging="140"/>
      </w:pPr>
    </w:lvl>
    <w:lvl w:ilvl="5">
      <w:numFmt w:val="bullet"/>
      <w:lvlText w:val="•"/>
      <w:lvlJc w:val="left"/>
      <w:pPr>
        <w:ind w:left="4030" w:hanging="140"/>
      </w:pPr>
    </w:lvl>
    <w:lvl w:ilvl="6">
      <w:numFmt w:val="bullet"/>
      <w:lvlText w:val="•"/>
      <w:lvlJc w:val="left"/>
      <w:pPr>
        <w:ind w:left="5425" w:hanging="140"/>
      </w:pPr>
    </w:lvl>
    <w:lvl w:ilvl="7">
      <w:numFmt w:val="bullet"/>
      <w:lvlText w:val="•"/>
      <w:lvlJc w:val="left"/>
      <w:pPr>
        <w:ind w:left="6820" w:hanging="140"/>
      </w:pPr>
    </w:lvl>
    <w:lvl w:ilvl="8">
      <w:numFmt w:val="bullet"/>
      <w:lvlText w:val="•"/>
      <w:lvlJc w:val="left"/>
      <w:pPr>
        <w:ind w:left="8215" w:hanging="140"/>
      </w:pPr>
    </w:lvl>
  </w:abstractNum>
  <w:abstractNum w:abstractNumId="2" w15:restartNumberingAfterBreak="0">
    <w:nsid w:val="022169F7"/>
    <w:multiLevelType w:val="hybridMultilevel"/>
    <w:tmpl w:val="D2848F36"/>
    <w:lvl w:ilvl="0" w:tplc="38440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1206"/>
    <w:multiLevelType w:val="hybridMultilevel"/>
    <w:tmpl w:val="BDE6A6FE"/>
    <w:lvl w:ilvl="0" w:tplc="C82E2598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2F405C5"/>
    <w:multiLevelType w:val="hybridMultilevel"/>
    <w:tmpl w:val="B0C8696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3BA2E1D"/>
    <w:multiLevelType w:val="hybridMultilevel"/>
    <w:tmpl w:val="B7CE1186"/>
    <w:lvl w:ilvl="0" w:tplc="8D323A60">
      <w:start w:val="1"/>
      <w:numFmt w:val="bullet"/>
      <w:lvlText w:val="-"/>
      <w:lvlJc w:val="left"/>
      <w:pPr>
        <w:ind w:left="1287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1707D0"/>
    <w:multiLevelType w:val="hybridMultilevel"/>
    <w:tmpl w:val="D67CD1A0"/>
    <w:lvl w:ilvl="0" w:tplc="F51499F4">
      <w:start w:val="1"/>
      <w:numFmt w:val="lowerLetter"/>
      <w:lvlText w:val="%1)"/>
      <w:lvlJc w:val="left"/>
      <w:pPr>
        <w:ind w:left="1491" w:hanging="24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82A90"/>
    <w:multiLevelType w:val="hybridMultilevel"/>
    <w:tmpl w:val="0E2CF4CA"/>
    <w:lvl w:ilvl="0" w:tplc="70D6200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0BE92586"/>
    <w:multiLevelType w:val="hybridMultilevel"/>
    <w:tmpl w:val="83643BBC"/>
    <w:lvl w:ilvl="0" w:tplc="8D323A60">
      <w:start w:val="1"/>
      <w:numFmt w:val="bullet"/>
      <w:lvlText w:val="-"/>
      <w:lvlJc w:val="left"/>
      <w:pPr>
        <w:ind w:left="1125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0F5D0273"/>
    <w:multiLevelType w:val="hybridMultilevel"/>
    <w:tmpl w:val="410A7994"/>
    <w:lvl w:ilvl="0" w:tplc="38440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F4B94"/>
    <w:multiLevelType w:val="hybridMultilevel"/>
    <w:tmpl w:val="099267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B57D5"/>
    <w:multiLevelType w:val="multilevel"/>
    <w:tmpl w:val="B99638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CA1CCA"/>
    <w:multiLevelType w:val="hybridMultilevel"/>
    <w:tmpl w:val="46826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A710C"/>
    <w:multiLevelType w:val="hybridMultilevel"/>
    <w:tmpl w:val="53DA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A7D04"/>
    <w:multiLevelType w:val="hybridMultilevel"/>
    <w:tmpl w:val="B440898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13CC27FC"/>
    <w:multiLevelType w:val="hybridMultilevel"/>
    <w:tmpl w:val="73D2A65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682588"/>
    <w:multiLevelType w:val="hybridMultilevel"/>
    <w:tmpl w:val="24285F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E8F7962"/>
    <w:multiLevelType w:val="hybridMultilevel"/>
    <w:tmpl w:val="D5E40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F5A42"/>
    <w:multiLevelType w:val="hybridMultilevel"/>
    <w:tmpl w:val="2F24D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04271"/>
    <w:multiLevelType w:val="hybridMultilevel"/>
    <w:tmpl w:val="71A8B898"/>
    <w:lvl w:ilvl="0" w:tplc="483CAC28">
      <w:start w:val="1"/>
      <w:numFmt w:val="decimal"/>
      <w:lvlText w:val="%1)"/>
      <w:lvlJc w:val="left"/>
      <w:pPr>
        <w:ind w:left="1264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51499F4">
      <w:start w:val="1"/>
      <w:numFmt w:val="lowerLetter"/>
      <w:lvlText w:val="%2)"/>
      <w:lvlJc w:val="left"/>
      <w:pPr>
        <w:ind w:left="1491" w:hanging="24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C9426CC0">
      <w:start w:val="1"/>
      <w:numFmt w:val="bullet"/>
      <w:lvlText w:val="-"/>
      <w:lvlJc w:val="left"/>
      <w:pPr>
        <w:ind w:left="1717" w:hanging="140"/>
      </w:pPr>
      <w:rPr>
        <w:rFonts w:ascii="Times New Roman" w:eastAsia="Times New Roman" w:hAnsi="Times New Roman" w:hint="default"/>
        <w:sz w:val="24"/>
        <w:szCs w:val="24"/>
      </w:rPr>
    </w:lvl>
    <w:lvl w:ilvl="3" w:tplc="7A127FE4">
      <w:start w:val="1"/>
      <w:numFmt w:val="bullet"/>
      <w:lvlText w:val="•"/>
      <w:lvlJc w:val="left"/>
      <w:pPr>
        <w:ind w:left="1491" w:hanging="140"/>
      </w:pPr>
      <w:rPr>
        <w:rFonts w:hint="default"/>
      </w:rPr>
    </w:lvl>
    <w:lvl w:ilvl="4" w:tplc="E5407742">
      <w:start w:val="1"/>
      <w:numFmt w:val="bullet"/>
      <w:lvlText w:val="•"/>
      <w:lvlJc w:val="left"/>
      <w:pPr>
        <w:ind w:left="1491" w:hanging="140"/>
      </w:pPr>
      <w:rPr>
        <w:rFonts w:hint="default"/>
      </w:rPr>
    </w:lvl>
    <w:lvl w:ilvl="5" w:tplc="886C202E">
      <w:start w:val="1"/>
      <w:numFmt w:val="bullet"/>
      <w:lvlText w:val="•"/>
      <w:lvlJc w:val="left"/>
      <w:pPr>
        <w:ind w:left="1717" w:hanging="140"/>
      </w:pPr>
      <w:rPr>
        <w:rFonts w:hint="default"/>
      </w:rPr>
    </w:lvl>
    <w:lvl w:ilvl="6" w:tplc="E1C83154">
      <w:start w:val="1"/>
      <w:numFmt w:val="bullet"/>
      <w:lvlText w:val="•"/>
      <w:lvlJc w:val="left"/>
      <w:pPr>
        <w:ind w:left="3502" w:hanging="140"/>
      </w:pPr>
      <w:rPr>
        <w:rFonts w:hint="default"/>
      </w:rPr>
    </w:lvl>
    <w:lvl w:ilvl="7" w:tplc="C284CADC">
      <w:start w:val="1"/>
      <w:numFmt w:val="bullet"/>
      <w:lvlText w:val="•"/>
      <w:lvlJc w:val="left"/>
      <w:pPr>
        <w:ind w:left="5288" w:hanging="140"/>
      </w:pPr>
      <w:rPr>
        <w:rFonts w:hint="default"/>
      </w:rPr>
    </w:lvl>
    <w:lvl w:ilvl="8" w:tplc="0FB88BCC">
      <w:start w:val="1"/>
      <w:numFmt w:val="bullet"/>
      <w:lvlText w:val="•"/>
      <w:lvlJc w:val="left"/>
      <w:pPr>
        <w:ind w:left="7074" w:hanging="140"/>
      </w:pPr>
      <w:rPr>
        <w:rFonts w:hint="default"/>
      </w:rPr>
    </w:lvl>
  </w:abstractNum>
  <w:abstractNum w:abstractNumId="20" w15:restartNumberingAfterBreak="0">
    <w:nsid w:val="22A07BFC"/>
    <w:multiLevelType w:val="hybridMultilevel"/>
    <w:tmpl w:val="6666DA70"/>
    <w:lvl w:ilvl="0" w:tplc="8D323A60">
      <w:start w:val="1"/>
      <w:numFmt w:val="bullet"/>
      <w:lvlText w:val="-"/>
      <w:lvlJc w:val="left"/>
      <w:pPr>
        <w:ind w:left="1364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24190F10"/>
    <w:multiLevelType w:val="hybridMultilevel"/>
    <w:tmpl w:val="0880982A"/>
    <w:lvl w:ilvl="0" w:tplc="8D323A60">
      <w:start w:val="1"/>
      <w:numFmt w:val="bullet"/>
      <w:lvlText w:val="-"/>
      <w:lvlJc w:val="left"/>
      <w:pPr>
        <w:ind w:left="1287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4D51B38"/>
    <w:multiLevelType w:val="hybridMultilevel"/>
    <w:tmpl w:val="2F24D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D65BE"/>
    <w:multiLevelType w:val="hybridMultilevel"/>
    <w:tmpl w:val="F88A5D08"/>
    <w:lvl w:ilvl="0" w:tplc="754A3472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5" w:hanging="360"/>
      </w:pPr>
      <w:rPr>
        <w:rFonts w:ascii="Wingdings" w:hAnsi="Wingdings" w:hint="default"/>
      </w:rPr>
    </w:lvl>
  </w:abstractNum>
  <w:abstractNum w:abstractNumId="24" w15:restartNumberingAfterBreak="0">
    <w:nsid w:val="4278274B"/>
    <w:multiLevelType w:val="hybridMultilevel"/>
    <w:tmpl w:val="099267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01357"/>
    <w:multiLevelType w:val="hybridMultilevel"/>
    <w:tmpl w:val="C9FEB850"/>
    <w:lvl w:ilvl="0" w:tplc="80769A52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7804A0B"/>
    <w:multiLevelType w:val="hybridMultilevel"/>
    <w:tmpl w:val="85C4183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BD4ED8"/>
    <w:multiLevelType w:val="hybridMultilevel"/>
    <w:tmpl w:val="E97E457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48CC7666"/>
    <w:multiLevelType w:val="hybridMultilevel"/>
    <w:tmpl w:val="F5CC1A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957A1"/>
    <w:multiLevelType w:val="hybridMultilevel"/>
    <w:tmpl w:val="F55695FC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5A4F4B56"/>
    <w:multiLevelType w:val="hybridMultilevel"/>
    <w:tmpl w:val="C62AD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552D"/>
    <w:multiLevelType w:val="hybridMultilevel"/>
    <w:tmpl w:val="CD34DE74"/>
    <w:lvl w:ilvl="0" w:tplc="72083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D430BC0"/>
    <w:multiLevelType w:val="hybridMultilevel"/>
    <w:tmpl w:val="E7AE9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765C9"/>
    <w:multiLevelType w:val="hybridMultilevel"/>
    <w:tmpl w:val="2158AD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27F4B"/>
    <w:multiLevelType w:val="hybridMultilevel"/>
    <w:tmpl w:val="4C76B01A"/>
    <w:lvl w:ilvl="0" w:tplc="8D323A60">
      <w:start w:val="1"/>
      <w:numFmt w:val="bullet"/>
      <w:lvlText w:val="-"/>
      <w:lvlJc w:val="left"/>
      <w:pPr>
        <w:ind w:left="1287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9E5433"/>
    <w:multiLevelType w:val="hybridMultilevel"/>
    <w:tmpl w:val="D6284C9C"/>
    <w:lvl w:ilvl="0" w:tplc="8D323A60">
      <w:start w:val="1"/>
      <w:numFmt w:val="bullet"/>
      <w:lvlText w:val="-"/>
      <w:lvlJc w:val="left"/>
      <w:pPr>
        <w:ind w:left="1364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721C7D04"/>
    <w:multiLevelType w:val="hybridMultilevel"/>
    <w:tmpl w:val="838E4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90604A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D4F0D"/>
    <w:multiLevelType w:val="hybridMultilevel"/>
    <w:tmpl w:val="55E00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E59D9"/>
    <w:multiLevelType w:val="hybridMultilevel"/>
    <w:tmpl w:val="24285F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42344198">
    <w:abstractNumId w:val="33"/>
  </w:num>
  <w:num w:numId="2" w16cid:durableId="647244040">
    <w:abstractNumId w:val="3"/>
  </w:num>
  <w:num w:numId="3" w16cid:durableId="754473276">
    <w:abstractNumId w:val="19"/>
  </w:num>
  <w:num w:numId="4" w16cid:durableId="1373774787">
    <w:abstractNumId w:val="23"/>
  </w:num>
  <w:num w:numId="5" w16cid:durableId="1637443770">
    <w:abstractNumId w:val="6"/>
  </w:num>
  <w:num w:numId="6" w16cid:durableId="1533687286">
    <w:abstractNumId w:val="14"/>
  </w:num>
  <w:num w:numId="7" w16cid:durableId="1198392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788990">
    <w:abstractNumId w:val="24"/>
  </w:num>
  <w:num w:numId="9" w16cid:durableId="871724931">
    <w:abstractNumId w:val="31"/>
  </w:num>
  <w:num w:numId="10" w16cid:durableId="13112741">
    <w:abstractNumId w:val="10"/>
  </w:num>
  <w:num w:numId="11" w16cid:durableId="2041393371">
    <w:abstractNumId w:val="17"/>
  </w:num>
  <w:num w:numId="12" w16cid:durableId="1414354580">
    <w:abstractNumId w:val="29"/>
  </w:num>
  <w:num w:numId="13" w16cid:durableId="1635332323">
    <w:abstractNumId w:val="9"/>
  </w:num>
  <w:num w:numId="14" w16cid:durableId="193423105">
    <w:abstractNumId w:val="2"/>
  </w:num>
  <w:num w:numId="15" w16cid:durableId="567614321">
    <w:abstractNumId w:val="37"/>
  </w:num>
  <w:num w:numId="16" w16cid:durableId="164248723">
    <w:abstractNumId w:val="32"/>
  </w:num>
  <w:num w:numId="17" w16cid:durableId="1584334370">
    <w:abstractNumId w:val="27"/>
  </w:num>
  <w:num w:numId="18" w16cid:durableId="92066">
    <w:abstractNumId w:val="12"/>
  </w:num>
  <w:num w:numId="19" w16cid:durableId="1817532365">
    <w:abstractNumId w:val="28"/>
  </w:num>
  <w:num w:numId="20" w16cid:durableId="327246278">
    <w:abstractNumId w:val="25"/>
  </w:num>
  <w:num w:numId="21" w16cid:durableId="1611089820">
    <w:abstractNumId w:val="11"/>
  </w:num>
  <w:num w:numId="22" w16cid:durableId="1196112687">
    <w:abstractNumId w:val="26"/>
  </w:num>
  <w:num w:numId="23" w16cid:durableId="1919710570">
    <w:abstractNumId w:val="15"/>
  </w:num>
  <w:num w:numId="24" w16cid:durableId="490561066">
    <w:abstractNumId w:val="7"/>
  </w:num>
  <w:num w:numId="25" w16cid:durableId="1262883881">
    <w:abstractNumId w:val="22"/>
  </w:num>
  <w:num w:numId="26" w16cid:durableId="271522808">
    <w:abstractNumId w:val="30"/>
  </w:num>
  <w:num w:numId="27" w16cid:durableId="1489133990">
    <w:abstractNumId w:val="36"/>
  </w:num>
  <w:num w:numId="28" w16cid:durableId="2044477236">
    <w:abstractNumId w:val="0"/>
  </w:num>
  <w:num w:numId="29" w16cid:durableId="2092044235">
    <w:abstractNumId w:val="1"/>
  </w:num>
  <w:num w:numId="30" w16cid:durableId="128208458">
    <w:abstractNumId w:val="4"/>
  </w:num>
  <w:num w:numId="31" w16cid:durableId="2080054402">
    <w:abstractNumId w:val="34"/>
  </w:num>
  <w:num w:numId="32" w16cid:durableId="1147824950">
    <w:abstractNumId w:val="21"/>
  </w:num>
  <w:num w:numId="33" w16cid:durableId="1872258832">
    <w:abstractNumId w:val="8"/>
  </w:num>
  <w:num w:numId="34" w16cid:durableId="844321231">
    <w:abstractNumId w:val="16"/>
  </w:num>
  <w:num w:numId="35" w16cid:durableId="1620842261">
    <w:abstractNumId w:val="38"/>
  </w:num>
  <w:num w:numId="36" w16cid:durableId="1690787949">
    <w:abstractNumId w:val="18"/>
  </w:num>
  <w:num w:numId="37" w16cid:durableId="506020899">
    <w:abstractNumId w:val="13"/>
  </w:num>
  <w:num w:numId="38" w16cid:durableId="1480734471">
    <w:abstractNumId w:val="5"/>
  </w:num>
  <w:num w:numId="39" w16cid:durableId="949892583">
    <w:abstractNumId w:val="35"/>
  </w:num>
  <w:num w:numId="40" w16cid:durableId="13461354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EB"/>
    <w:rsid w:val="000038F6"/>
    <w:rsid w:val="00007283"/>
    <w:rsid w:val="00010BA6"/>
    <w:rsid w:val="00017741"/>
    <w:rsid w:val="00017EF4"/>
    <w:rsid w:val="00022D2B"/>
    <w:rsid w:val="000300F2"/>
    <w:rsid w:val="00032912"/>
    <w:rsid w:val="00032C7F"/>
    <w:rsid w:val="000350FA"/>
    <w:rsid w:val="00056EE2"/>
    <w:rsid w:val="00067E4B"/>
    <w:rsid w:val="0007298F"/>
    <w:rsid w:val="0007313C"/>
    <w:rsid w:val="000829E7"/>
    <w:rsid w:val="00087F4D"/>
    <w:rsid w:val="00090CC1"/>
    <w:rsid w:val="00090FF4"/>
    <w:rsid w:val="00097BEB"/>
    <w:rsid w:val="000A1E0B"/>
    <w:rsid w:val="000A1F5D"/>
    <w:rsid w:val="000A20D6"/>
    <w:rsid w:val="000B5629"/>
    <w:rsid w:val="000B5650"/>
    <w:rsid w:val="000C1227"/>
    <w:rsid w:val="000C1EC3"/>
    <w:rsid w:val="000C3B69"/>
    <w:rsid w:val="000D4AC9"/>
    <w:rsid w:val="000E2420"/>
    <w:rsid w:val="000E6E36"/>
    <w:rsid w:val="000E7B55"/>
    <w:rsid w:val="000F1B7E"/>
    <w:rsid w:val="000F452F"/>
    <w:rsid w:val="000F5B2C"/>
    <w:rsid w:val="000F668E"/>
    <w:rsid w:val="00112E08"/>
    <w:rsid w:val="00113FB0"/>
    <w:rsid w:val="00125D5B"/>
    <w:rsid w:val="00136418"/>
    <w:rsid w:val="001413B4"/>
    <w:rsid w:val="00143A69"/>
    <w:rsid w:val="00146F4D"/>
    <w:rsid w:val="001536CA"/>
    <w:rsid w:val="001655B8"/>
    <w:rsid w:val="00166FE4"/>
    <w:rsid w:val="00171F1F"/>
    <w:rsid w:val="00172C66"/>
    <w:rsid w:val="00177502"/>
    <w:rsid w:val="00182566"/>
    <w:rsid w:val="00186553"/>
    <w:rsid w:val="001A0C78"/>
    <w:rsid w:val="001A4DEE"/>
    <w:rsid w:val="001A5A0E"/>
    <w:rsid w:val="001B1D78"/>
    <w:rsid w:val="001B1D96"/>
    <w:rsid w:val="001B5394"/>
    <w:rsid w:val="001D4751"/>
    <w:rsid w:val="001E3D0A"/>
    <w:rsid w:val="001E450E"/>
    <w:rsid w:val="001E58AA"/>
    <w:rsid w:val="001F16FD"/>
    <w:rsid w:val="001F6D42"/>
    <w:rsid w:val="00203C7A"/>
    <w:rsid w:val="002049E4"/>
    <w:rsid w:val="002250B9"/>
    <w:rsid w:val="00226ADD"/>
    <w:rsid w:val="00231EAE"/>
    <w:rsid w:val="00235B48"/>
    <w:rsid w:val="002408A1"/>
    <w:rsid w:val="00255E77"/>
    <w:rsid w:val="00271A55"/>
    <w:rsid w:val="00274E91"/>
    <w:rsid w:val="002765DB"/>
    <w:rsid w:val="00281F0F"/>
    <w:rsid w:val="00294956"/>
    <w:rsid w:val="002A63BB"/>
    <w:rsid w:val="002B2F6A"/>
    <w:rsid w:val="002D5D18"/>
    <w:rsid w:val="002F1942"/>
    <w:rsid w:val="002F215F"/>
    <w:rsid w:val="002F5D5B"/>
    <w:rsid w:val="003003D7"/>
    <w:rsid w:val="0030149B"/>
    <w:rsid w:val="00302F62"/>
    <w:rsid w:val="003037AA"/>
    <w:rsid w:val="00306B12"/>
    <w:rsid w:val="00312F90"/>
    <w:rsid w:val="00364EA3"/>
    <w:rsid w:val="00372E3D"/>
    <w:rsid w:val="00373BF1"/>
    <w:rsid w:val="00384402"/>
    <w:rsid w:val="00386396"/>
    <w:rsid w:val="0039186F"/>
    <w:rsid w:val="003A7DB6"/>
    <w:rsid w:val="003C363C"/>
    <w:rsid w:val="003D5530"/>
    <w:rsid w:val="003E154B"/>
    <w:rsid w:val="003E380F"/>
    <w:rsid w:val="0042609F"/>
    <w:rsid w:val="00430F7A"/>
    <w:rsid w:val="00435968"/>
    <w:rsid w:val="004430C8"/>
    <w:rsid w:val="004440CC"/>
    <w:rsid w:val="004521FF"/>
    <w:rsid w:val="00461D9B"/>
    <w:rsid w:val="00462470"/>
    <w:rsid w:val="00466231"/>
    <w:rsid w:val="004700F4"/>
    <w:rsid w:val="0047057A"/>
    <w:rsid w:val="004743DC"/>
    <w:rsid w:val="00481F2E"/>
    <w:rsid w:val="00484DD6"/>
    <w:rsid w:val="00491C34"/>
    <w:rsid w:val="004A3676"/>
    <w:rsid w:val="004A466C"/>
    <w:rsid w:val="004B0699"/>
    <w:rsid w:val="004B7FBE"/>
    <w:rsid w:val="004C10F2"/>
    <w:rsid w:val="004C454A"/>
    <w:rsid w:val="004D0CFC"/>
    <w:rsid w:val="004E5C85"/>
    <w:rsid w:val="004E6828"/>
    <w:rsid w:val="004E743C"/>
    <w:rsid w:val="004F0287"/>
    <w:rsid w:val="00507C02"/>
    <w:rsid w:val="00516FAE"/>
    <w:rsid w:val="00526B93"/>
    <w:rsid w:val="005270CA"/>
    <w:rsid w:val="00537C06"/>
    <w:rsid w:val="0054213A"/>
    <w:rsid w:val="00543A01"/>
    <w:rsid w:val="00550D8C"/>
    <w:rsid w:val="00552916"/>
    <w:rsid w:val="00557C5F"/>
    <w:rsid w:val="005606E4"/>
    <w:rsid w:val="0056383F"/>
    <w:rsid w:val="00565A67"/>
    <w:rsid w:val="0056680A"/>
    <w:rsid w:val="00567638"/>
    <w:rsid w:val="005718FC"/>
    <w:rsid w:val="005827C8"/>
    <w:rsid w:val="00586753"/>
    <w:rsid w:val="00591456"/>
    <w:rsid w:val="00593F92"/>
    <w:rsid w:val="005B182E"/>
    <w:rsid w:val="005B1BE3"/>
    <w:rsid w:val="005B364B"/>
    <w:rsid w:val="005C76C0"/>
    <w:rsid w:val="005D24EB"/>
    <w:rsid w:val="005E1476"/>
    <w:rsid w:val="005E3662"/>
    <w:rsid w:val="005E42B6"/>
    <w:rsid w:val="005E7C0B"/>
    <w:rsid w:val="005F0EDB"/>
    <w:rsid w:val="005F2C9E"/>
    <w:rsid w:val="005F3634"/>
    <w:rsid w:val="005F4AE0"/>
    <w:rsid w:val="005F7D2F"/>
    <w:rsid w:val="00601E47"/>
    <w:rsid w:val="0060400B"/>
    <w:rsid w:val="006048ED"/>
    <w:rsid w:val="006056EC"/>
    <w:rsid w:val="006067C5"/>
    <w:rsid w:val="00621F60"/>
    <w:rsid w:val="00625ACF"/>
    <w:rsid w:val="00634B9B"/>
    <w:rsid w:val="00635941"/>
    <w:rsid w:val="0064003C"/>
    <w:rsid w:val="00650CFC"/>
    <w:rsid w:val="00654029"/>
    <w:rsid w:val="006562A4"/>
    <w:rsid w:val="006657E3"/>
    <w:rsid w:val="00665BEF"/>
    <w:rsid w:val="006752A8"/>
    <w:rsid w:val="006804A7"/>
    <w:rsid w:val="006838C7"/>
    <w:rsid w:val="0069304E"/>
    <w:rsid w:val="0069379F"/>
    <w:rsid w:val="00694363"/>
    <w:rsid w:val="006A33AE"/>
    <w:rsid w:val="006A36F8"/>
    <w:rsid w:val="006A650C"/>
    <w:rsid w:val="006C3441"/>
    <w:rsid w:val="006C36EB"/>
    <w:rsid w:val="006C38D1"/>
    <w:rsid w:val="006C758D"/>
    <w:rsid w:val="006D77D6"/>
    <w:rsid w:val="006E1333"/>
    <w:rsid w:val="006E35C6"/>
    <w:rsid w:val="00700C70"/>
    <w:rsid w:val="00703641"/>
    <w:rsid w:val="00706305"/>
    <w:rsid w:val="00712E43"/>
    <w:rsid w:val="007160FC"/>
    <w:rsid w:val="007417DE"/>
    <w:rsid w:val="00741B75"/>
    <w:rsid w:val="00742439"/>
    <w:rsid w:val="00745C1B"/>
    <w:rsid w:val="00755D90"/>
    <w:rsid w:val="00763646"/>
    <w:rsid w:val="00764477"/>
    <w:rsid w:val="00766E88"/>
    <w:rsid w:val="00767B4A"/>
    <w:rsid w:val="00774250"/>
    <w:rsid w:val="00774F8A"/>
    <w:rsid w:val="00790330"/>
    <w:rsid w:val="00792F75"/>
    <w:rsid w:val="0079457C"/>
    <w:rsid w:val="00794BBB"/>
    <w:rsid w:val="007A38B9"/>
    <w:rsid w:val="007A3DB9"/>
    <w:rsid w:val="007C3E8B"/>
    <w:rsid w:val="007D066E"/>
    <w:rsid w:val="007D09D5"/>
    <w:rsid w:val="007D5505"/>
    <w:rsid w:val="007E23D0"/>
    <w:rsid w:val="0080264E"/>
    <w:rsid w:val="00812038"/>
    <w:rsid w:val="00817FD0"/>
    <w:rsid w:val="00822CE8"/>
    <w:rsid w:val="00830E0B"/>
    <w:rsid w:val="00831443"/>
    <w:rsid w:val="0083543B"/>
    <w:rsid w:val="00840DF1"/>
    <w:rsid w:val="0084167A"/>
    <w:rsid w:val="0084425F"/>
    <w:rsid w:val="008518EE"/>
    <w:rsid w:val="00852C68"/>
    <w:rsid w:val="0085463E"/>
    <w:rsid w:val="00854FAA"/>
    <w:rsid w:val="008574B2"/>
    <w:rsid w:val="008615E1"/>
    <w:rsid w:val="008648EC"/>
    <w:rsid w:val="00866E25"/>
    <w:rsid w:val="00866FF7"/>
    <w:rsid w:val="00870446"/>
    <w:rsid w:val="00887431"/>
    <w:rsid w:val="008909D1"/>
    <w:rsid w:val="00891345"/>
    <w:rsid w:val="00895EE4"/>
    <w:rsid w:val="008A4D78"/>
    <w:rsid w:val="008D7FA7"/>
    <w:rsid w:val="008E223F"/>
    <w:rsid w:val="008E3B8B"/>
    <w:rsid w:val="008E5F74"/>
    <w:rsid w:val="008F0A8D"/>
    <w:rsid w:val="0091283A"/>
    <w:rsid w:val="00916099"/>
    <w:rsid w:val="009241B1"/>
    <w:rsid w:val="009247E7"/>
    <w:rsid w:val="00924806"/>
    <w:rsid w:val="00926F42"/>
    <w:rsid w:val="00937F4D"/>
    <w:rsid w:val="00943D6B"/>
    <w:rsid w:val="00946C22"/>
    <w:rsid w:val="00947671"/>
    <w:rsid w:val="0095221B"/>
    <w:rsid w:val="00953757"/>
    <w:rsid w:val="00953B42"/>
    <w:rsid w:val="00955D27"/>
    <w:rsid w:val="00960F06"/>
    <w:rsid w:val="00970612"/>
    <w:rsid w:val="00973C03"/>
    <w:rsid w:val="00987E01"/>
    <w:rsid w:val="00992955"/>
    <w:rsid w:val="00995BA0"/>
    <w:rsid w:val="00996D1E"/>
    <w:rsid w:val="009A1ACD"/>
    <w:rsid w:val="009A1B6B"/>
    <w:rsid w:val="009A5114"/>
    <w:rsid w:val="009A6ECA"/>
    <w:rsid w:val="009B4297"/>
    <w:rsid w:val="009C2A6F"/>
    <w:rsid w:val="009C55C4"/>
    <w:rsid w:val="009D5A0F"/>
    <w:rsid w:val="009E45F5"/>
    <w:rsid w:val="009E6F61"/>
    <w:rsid w:val="009F157E"/>
    <w:rsid w:val="009F24D0"/>
    <w:rsid w:val="009F3C70"/>
    <w:rsid w:val="00A0001C"/>
    <w:rsid w:val="00A169FA"/>
    <w:rsid w:val="00A234BB"/>
    <w:rsid w:val="00A27020"/>
    <w:rsid w:val="00A367B9"/>
    <w:rsid w:val="00A47045"/>
    <w:rsid w:val="00A55941"/>
    <w:rsid w:val="00A64118"/>
    <w:rsid w:val="00A66520"/>
    <w:rsid w:val="00A7065C"/>
    <w:rsid w:val="00A71FB2"/>
    <w:rsid w:val="00A7614F"/>
    <w:rsid w:val="00A953A7"/>
    <w:rsid w:val="00AA1631"/>
    <w:rsid w:val="00AA1FDF"/>
    <w:rsid w:val="00AA6790"/>
    <w:rsid w:val="00AB0416"/>
    <w:rsid w:val="00AB2863"/>
    <w:rsid w:val="00AB29CD"/>
    <w:rsid w:val="00AB7457"/>
    <w:rsid w:val="00AC6680"/>
    <w:rsid w:val="00AD4A46"/>
    <w:rsid w:val="00AD5965"/>
    <w:rsid w:val="00AE05B5"/>
    <w:rsid w:val="00AE0814"/>
    <w:rsid w:val="00AE10F9"/>
    <w:rsid w:val="00AF60C4"/>
    <w:rsid w:val="00B0279D"/>
    <w:rsid w:val="00B03287"/>
    <w:rsid w:val="00B04E5B"/>
    <w:rsid w:val="00B071F6"/>
    <w:rsid w:val="00B108A5"/>
    <w:rsid w:val="00B13BF9"/>
    <w:rsid w:val="00B151CE"/>
    <w:rsid w:val="00B35013"/>
    <w:rsid w:val="00B47661"/>
    <w:rsid w:val="00B53140"/>
    <w:rsid w:val="00B62CD4"/>
    <w:rsid w:val="00B64F3A"/>
    <w:rsid w:val="00B655DB"/>
    <w:rsid w:val="00B66039"/>
    <w:rsid w:val="00B71C4F"/>
    <w:rsid w:val="00B76B26"/>
    <w:rsid w:val="00B93635"/>
    <w:rsid w:val="00BA3100"/>
    <w:rsid w:val="00BB27B7"/>
    <w:rsid w:val="00BC0890"/>
    <w:rsid w:val="00BF7E8A"/>
    <w:rsid w:val="00C056E8"/>
    <w:rsid w:val="00C058F5"/>
    <w:rsid w:val="00C06446"/>
    <w:rsid w:val="00C069F7"/>
    <w:rsid w:val="00C12520"/>
    <w:rsid w:val="00C156D4"/>
    <w:rsid w:val="00C239C4"/>
    <w:rsid w:val="00C27D59"/>
    <w:rsid w:val="00C32E27"/>
    <w:rsid w:val="00C3304F"/>
    <w:rsid w:val="00C33293"/>
    <w:rsid w:val="00C33D14"/>
    <w:rsid w:val="00C36845"/>
    <w:rsid w:val="00C45AEC"/>
    <w:rsid w:val="00C507FC"/>
    <w:rsid w:val="00C512CF"/>
    <w:rsid w:val="00C5348E"/>
    <w:rsid w:val="00C5755B"/>
    <w:rsid w:val="00C57CD8"/>
    <w:rsid w:val="00C62CF7"/>
    <w:rsid w:val="00C740F6"/>
    <w:rsid w:val="00C75E10"/>
    <w:rsid w:val="00C80AFD"/>
    <w:rsid w:val="00C82E62"/>
    <w:rsid w:val="00C837FD"/>
    <w:rsid w:val="00C927B3"/>
    <w:rsid w:val="00C95B8C"/>
    <w:rsid w:val="00C97FEB"/>
    <w:rsid w:val="00CA5C59"/>
    <w:rsid w:val="00CA6A1E"/>
    <w:rsid w:val="00CC25B3"/>
    <w:rsid w:val="00CC3CEA"/>
    <w:rsid w:val="00CC4FAC"/>
    <w:rsid w:val="00CD14B3"/>
    <w:rsid w:val="00CD4CCB"/>
    <w:rsid w:val="00CD7C81"/>
    <w:rsid w:val="00CF439A"/>
    <w:rsid w:val="00CF602F"/>
    <w:rsid w:val="00CF6498"/>
    <w:rsid w:val="00CF6B54"/>
    <w:rsid w:val="00D0181B"/>
    <w:rsid w:val="00D03259"/>
    <w:rsid w:val="00D071F1"/>
    <w:rsid w:val="00D10C0F"/>
    <w:rsid w:val="00D14B78"/>
    <w:rsid w:val="00D1708A"/>
    <w:rsid w:val="00D2013F"/>
    <w:rsid w:val="00D279E0"/>
    <w:rsid w:val="00D31CFB"/>
    <w:rsid w:val="00D41691"/>
    <w:rsid w:val="00D51B63"/>
    <w:rsid w:val="00D5649A"/>
    <w:rsid w:val="00D87272"/>
    <w:rsid w:val="00D902A9"/>
    <w:rsid w:val="00D94928"/>
    <w:rsid w:val="00DC6409"/>
    <w:rsid w:val="00DC6B91"/>
    <w:rsid w:val="00DC7366"/>
    <w:rsid w:val="00DD64E5"/>
    <w:rsid w:val="00DE0ECC"/>
    <w:rsid w:val="00DE6750"/>
    <w:rsid w:val="00DF0C66"/>
    <w:rsid w:val="00DF71D7"/>
    <w:rsid w:val="00E00B40"/>
    <w:rsid w:val="00E10519"/>
    <w:rsid w:val="00E23745"/>
    <w:rsid w:val="00E25A49"/>
    <w:rsid w:val="00E32884"/>
    <w:rsid w:val="00E41978"/>
    <w:rsid w:val="00E41E77"/>
    <w:rsid w:val="00E43AA1"/>
    <w:rsid w:val="00E469A2"/>
    <w:rsid w:val="00E47E88"/>
    <w:rsid w:val="00E57973"/>
    <w:rsid w:val="00E6575C"/>
    <w:rsid w:val="00E83FF2"/>
    <w:rsid w:val="00E9162B"/>
    <w:rsid w:val="00EA04BD"/>
    <w:rsid w:val="00EA2DE8"/>
    <w:rsid w:val="00EA64FD"/>
    <w:rsid w:val="00EB02C4"/>
    <w:rsid w:val="00EB28E8"/>
    <w:rsid w:val="00EB5CA0"/>
    <w:rsid w:val="00EB6DB8"/>
    <w:rsid w:val="00EC23C8"/>
    <w:rsid w:val="00ED1509"/>
    <w:rsid w:val="00ED5C71"/>
    <w:rsid w:val="00EE284E"/>
    <w:rsid w:val="00EE6231"/>
    <w:rsid w:val="00EF56CB"/>
    <w:rsid w:val="00F067FB"/>
    <w:rsid w:val="00F12934"/>
    <w:rsid w:val="00F22632"/>
    <w:rsid w:val="00F30FD0"/>
    <w:rsid w:val="00F4192F"/>
    <w:rsid w:val="00F45F69"/>
    <w:rsid w:val="00F6200D"/>
    <w:rsid w:val="00F62553"/>
    <w:rsid w:val="00F626DB"/>
    <w:rsid w:val="00F63125"/>
    <w:rsid w:val="00F639B6"/>
    <w:rsid w:val="00F63F61"/>
    <w:rsid w:val="00F73ACE"/>
    <w:rsid w:val="00F75311"/>
    <w:rsid w:val="00F75880"/>
    <w:rsid w:val="00F80E23"/>
    <w:rsid w:val="00F83B55"/>
    <w:rsid w:val="00F90EA9"/>
    <w:rsid w:val="00F90F9F"/>
    <w:rsid w:val="00F92791"/>
    <w:rsid w:val="00FA4662"/>
    <w:rsid w:val="00FA7780"/>
    <w:rsid w:val="00FA7E2B"/>
    <w:rsid w:val="00FC4EF8"/>
    <w:rsid w:val="00FC7A32"/>
    <w:rsid w:val="00FD575B"/>
    <w:rsid w:val="00FE02FD"/>
    <w:rsid w:val="00FE1A11"/>
    <w:rsid w:val="00FF152A"/>
    <w:rsid w:val="00FF4DD8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6E9A"/>
  <w15:chartTrackingRefBased/>
  <w15:docId w15:val="{9370EC19-C55D-4A88-9FB4-D9B19F73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FE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97F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2E43"/>
    <w:rPr>
      <w:rFonts w:ascii="Segoe UI" w:eastAsia="Calibri" w:hAnsi="Segoe UI" w:cs="Segoe UI"/>
      <w:sz w:val="18"/>
      <w:szCs w:val="18"/>
    </w:rPr>
  </w:style>
  <w:style w:type="paragraph" w:customStyle="1" w:styleId="PARAGRAF">
    <w:name w:val="PARAGRAF"/>
    <w:basedOn w:val="Normalny"/>
    <w:link w:val="PARAGRAFZnak"/>
    <w:qFormat/>
    <w:rsid w:val="00294956"/>
    <w:pPr>
      <w:tabs>
        <w:tab w:val="left" w:pos="709"/>
      </w:tabs>
      <w:suppressAutoHyphens/>
      <w:spacing w:before="120" w:after="120" w:line="240" w:lineRule="auto"/>
      <w:ind w:firstLine="425"/>
      <w:jc w:val="both"/>
    </w:pPr>
    <w:rPr>
      <w:rFonts w:eastAsia="Times New Roman"/>
      <w:color w:val="000000"/>
      <w:szCs w:val="24"/>
      <w:lang w:val="x-none" w:eastAsia="ar-SA"/>
    </w:rPr>
  </w:style>
  <w:style w:type="character" w:customStyle="1" w:styleId="PARAGRAFZnak">
    <w:name w:val="PARAGRAF Znak"/>
    <w:link w:val="PARAGRAF"/>
    <w:rsid w:val="00294956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625ACF"/>
    <w:pPr>
      <w:widowControl w:val="0"/>
      <w:spacing w:before="120" w:after="0" w:line="240" w:lineRule="auto"/>
      <w:ind w:left="1036"/>
    </w:pPr>
    <w:rPr>
      <w:rFonts w:eastAsia="Times New Roman"/>
      <w:szCs w:val="24"/>
      <w:lang w:val="en-US"/>
    </w:rPr>
  </w:style>
  <w:style w:type="character" w:customStyle="1" w:styleId="TekstpodstawowyZnak">
    <w:name w:val="Tekst podstawowy Znak"/>
    <w:link w:val="Tekstpodstawowy"/>
    <w:uiPriority w:val="1"/>
    <w:rsid w:val="00625ACF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097BEB"/>
    <w:pPr>
      <w:widowControl w:val="0"/>
      <w:spacing w:after="0" w:line="240" w:lineRule="auto"/>
    </w:pPr>
    <w:rPr>
      <w:rFonts w:ascii="Calibri" w:hAnsi="Calibri"/>
      <w:sz w:val="22"/>
      <w:lang w:val="en-US"/>
    </w:rPr>
  </w:style>
  <w:style w:type="character" w:styleId="Hipercze">
    <w:name w:val="Hyperlink"/>
    <w:uiPriority w:val="99"/>
    <w:unhideWhenUsed/>
    <w:rsid w:val="00822CE8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694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3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94363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3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4363"/>
    <w:rPr>
      <w:rFonts w:ascii="Times New Roman" w:hAnsi="Times New Roman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C32E27"/>
    <w:rPr>
      <w:color w:val="605E5C"/>
      <w:shd w:val="clear" w:color="auto" w:fill="E1DFDD"/>
    </w:rPr>
  </w:style>
  <w:style w:type="character" w:customStyle="1" w:styleId="GerardZnak">
    <w:name w:val="Gerard Znak"/>
    <w:link w:val="Gerard"/>
    <w:locked/>
    <w:rsid w:val="00586753"/>
    <w:rPr>
      <w:rFonts w:cs="Calibri"/>
      <w:sz w:val="24"/>
      <w:szCs w:val="24"/>
    </w:rPr>
  </w:style>
  <w:style w:type="paragraph" w:customStyle="1" w:styleId="Gerard">
    <w:name w:val="Gerard"/>
    <w:basedOn w:val="Bezodstpw"/>
    <w:link w:val="GerardZnak"/>
    <w:qFormat/>
    <w:rsid w:val="00586753"/>
    <w:pPr>
      <w:jc w:val="both"/>
    </w:pPr>
    <w:rPr>
      <w:rFonts w:ascii="Calibri" w:hAnsi="Calibri" w:cs="Calibri"/>
      <w:szCs w:val="24"/>
      <w:lang w:eastAsia="pl-PL"/>
    </w:rPr>
  </w:style>
  <w:style w:type="paragraph" w:styleId="Bezodstpw">
    <w:name w:val="No Spacing"/>
    <w:uiPriority w:val="1"/>
    <w:qFormat/>
    <w:rsid w:val="00586753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qFormat/>
    <w:rsid w:val="005867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31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62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35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6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u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6B26-487C-4599-A219-74EE191B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1674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d.boguszewski</dc:creator>
  <cp:keywords/>
  <cp:lastModifiedBy>Jakub Obrzydowski</cp:lastModifiedBy>
  <cp:revision>9</cp:revision>
  <cp:lastPrinted>2021-01-14T13:44:00Z</cp:lastPrinted>
  <dcterms:created xsi:type="dcterms:W3CDTF">2025-12-02T15:00:00Z</dcterms:created>
  <dcterms:modified xsi:type="dcterms:W3CDTF">2025-12-03T09:35:00Z</dcterms:modified>
</cp:coreProperties>
</file>