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66" w:rsidRPr="00CE1C45" w:rsidRDefault="00B55F03" w:rsidP="00B55F03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B55F03">
        <w:rPr>
          <w:rFonts w:ascii="Times New Roman" w:eastAsia="Calibri" w:hAnsi="Times New Roman" w:cs="Times New Roman"/>
          <w:b/>
          <w:bCs/>
          <w:color w:val="auto"/>
          <w:lang w:eastAsia="en-US"/>
        </w:rPr>
        <w:t>MPU.AO.26</w:t>
      </w:r>
      <w:r w:rsidR="00F23AD1">
        <w:rPr>
          <w:rFonts w:ascii="Times New Roman" w:eastAsia="Calibri" w:hAnsi="Times New Roman" w:cs="Times New Roman"/>
          <w:b/>
          <w:bCs/>
          <w:color w:val="auto"/>
          <w:lang w:eastAsia="en-US"/>
        </w:rPr>
        <w:t>0.163</w:t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.2016 </w:t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CE1C4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CE1C4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6C5766" w:rsidRPr="003C5C73">
        <w:rPr>
          <w:rFonts w:ascii="Times New Roman" w:eastAsia="Calibri" w:hAnsi="Times New Roman" w:cs="Times New Roman"/>
          <w:b/>
          <w:color w:val="auto"/>
          <w:lang w:eastAsia="en-US"/>
        </w:rPr>
        <w:t>Załącznik Nr 1 do OIWZ</w:t>
      </w:r>
    </w:p>
    <w:p w:rsidR="00AA5D3D" w:rsidRPr="00AA5D3D" w:rsidRDefault="00AA5D3D" w:rsidP="00AA5D3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>Szczegółowy opis przedmiotu zamówienia</w:t>
      </w:r>
    </w:p>
    <w:p w:rsidR="00AA5D3D" w:rsidRPr="00AA5D3D" w:rsidRDefault="00AA5D3D" w:rsidP="00AA5D3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AA5D3D" w:rsidRPr="00AA5D3D" w:rsidRDefault="00AA5D3D" w:rsidP="00412D6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Przedmiotem zamówienia jest świadczenie usług </w:t>
      </w:r>
      <w:r w:rsidR="0085046D">
        <w:rPr>
          <w:rFonts w:ascii="Times New Roman" w:eastAsiaTheme="minorHAnsi" w:hAnsi="Times New Roman" w:cs="Times New Roman"/>
          <w:lang w:eastAsia="en-US"/>
        </w:rPr>
        <w:t xml:space="preserve">sprzątania </w:t>
      </w:r>
      <w:r w:rsidRPr="00AA5D3D">
        <w:rPr>
          <w:rFonts w:ascii="Times New Roman" w:eastAsiaTheme="minorHAnsi" w:hAnsi="Times New Roman" w:cs="Times New Roman"/>
          <w:lang w:eastAsia="en-US"/>
        </w:rPr>
        <w:t>w siedzibie Zamawiającego – Miejskiej Pracowni Urbanistycznej w Łodzi przy ul. Wileńskiej 53/55.</w:t>
      </w:r>
    </w:p>
    <w:p w:rsidR="00AA5D3D" w:rsidRPr="00AA5D3D" w:rsidRDefault="00AA5D3D" w:rsidP="00412D6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Siedziba Miejskiej Pracowni Urbanistycznej w Łodzi rozlokowana jest na II piętrze i na parterze budynku. </w:t>
      </w:r>
    </w:p>
    <w:p w:rsidR="00AA5D3D" w:rsidRPr="00AA5D3D" w:rsidRDefault="00AA5D3D" w:rsidP="00412D6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>Usługa sprzątania obejmuje pomieszczenia zajmowane przez Zamawiającego: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1) na </w:t>
      </w:r>
      <w:r w:rsidRPr="00AA5D3D">
        <w:rPr>
          <w:rFonts w:ascii="Times New Roman" w:eastAsiaTheme="minorHAnsi" w:hAnsi="Times New Roman" w:cs="Times New Roman"/>
          <w:bCs/>
          <w:u w:val="single"/>
          <w:lang w:eastAsia="en-US"/>
        </w:rPr>
        <w:t>II piętrze: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- biurowe o powierzchni 703 m² 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- korytarze i toalety o powierzchni </w:t>
      </w:r>
      <w:r w:rsidRPr="00AA5D3D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381 </w:t>
      </w: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m² 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2) na </w:t>
      </w:r>
      <w:r w:rsidRPr="00AA5D3D">
        <w:rPr>
          <w:rFonts w:ascii="Times New Roman" w:eastAsiaTheme="minorHAnsi" w:hAnsi="Times New Roman" w:cs="Times New Roman"/>
          <w:bCs/>
          <w:u w:val="single"/>
          <w:lang w:eastAsia="en-US"/>
        </w:rPr>
        <w:t>parterze: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- biurowe o powierzchni </w:t>
      </w:r>
      <w:r w:rsidRPr="00AA5D3D">
        <w:rPr>
          <w:rFonts w:ascii="Times New Roman" w:eastAsiaTheme="minorHAnsi" w:hAnsi="Times New Roman" w:cs="Times New Roman"/>
          <w:bCs/>
          <w:color w:val="auto"/>
          <w:lang w:eastAsia="en-US"/>
        </w:rPr>
        <w:t>254</w:t>
      </w:r>
      <w:r w:rsidRPr="00AA5D3D">
        <w:rPr>
          <w:rFonts w:ascii="Times New Roman" w:eastAsiaTheme="minorHAnsi" w:hAnsi="Times New Roman" w:cs="Times New Roman"/>
          <w:bCs/>
          <w:lang w:eastAsia="en-US"/>
        </w:rPr>
        <w:t xml:space="preserve"> m²,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>- toalety o powierzchni 18 m² 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>- pomieszczenie gospodarcze z toaletą o powierzchni 35 m² .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Cs/>
          <w:lang w:eastAsia="en-US"/>
        </w:rPr>
        <w:t>3) ciąg komunikacyjny o powierzchni 186 m² .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 xml:space="preserve">Łączna powierzchnia całkowitej powierzchni wszystkich pomieszczeń </w:t>
      </w:r>
      <w:r w:rsidRPr="00AA5D3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wynosi </w:t>
      </w:r>
      <w:r w:rsidRPr="00AA5D3D">
        <w:rPr>
          <w:rFonts w:ascii="Times New Roman" w:eastAsiaTheme="minorHAnsi" w:hAnsi="Times New Roman" w:cs="Times New Roman"/>
          <w:b/>
          <w:bCs/>
          <w:color w:val="auto"/>
          <w:u w:val="single"/>
          <w:lang w:eastAsia="en-US"/>
        </w:rPr>
        <w:t>1.577</w:t>
      </w:r>
      <w:r w:rsidRPr="00AA5D3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m²</w:t>
      </w: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 xml:space="preserve"> .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Godziny pracy Zamawiającego:</w:t>
      </w:r>
    </w:p>
    <w:p w:rsidR="00AA5D3D" w:rsidRPr="00AA5D3D" w:rsidRDefault="00AA5D3D" w:rsidP="00AA5D3D">
      <w:p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A5D3D">
        <w:rPr>
          <w:rFonts w:ascii="Times New Roman" w:eastAsia="Times New Roman" w:hAnsi="Times New Roman" w:cs="Times New Roman"/>
          <w:bCs/>
          <w:color w:val="auto"/>
        </w:rPr>
        <w:t xml:space="preserve">9:00-17:00 we wtorki, </w:t>
      </w:r>
    </w:p>
    <w:p w:rsidR="00AA5D3D" w:rsidRPr="00AA5D3D" w:rsidRDefault="00AA5D3D" w:rsidP="00AA5D3D">
      <w:p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A5D3D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>Zakres i częstotliwość sprzątania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I. Codziennie sprzątanie: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Zamiatanie/odkurzanie i wycieranie na mokro schodów, wszystkich powierzchni podłóg wraz z listwami przypodłogowymi, środkami czystości przeznaczonymi do czyszczenia tego rodzaju powierzchni; 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Odkurzanie, czyszczenie (zapieranie plam powstałych w codziennym użytkowaniu) wykładzin dywanowych;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Wycieranie kurzu z powierzchni biurek, stołów, krzeseł, (na mokro) lamp biurowych (na sucho) i konserwacja mebli środkami do tego przeznaczonymi; 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Wycieranie na mokro parapetów; 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Opróżnianie i czyszczenie koszy na śmieci i pojemników niszczarek oraz uzupełnianie wkładów foliowych w koszach i niszczarkach; 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Mycie i czyszczenie w toaletach wszystkich urządzeń oraz armatury, ich odkażanie, wymiana kostek toaletowych, usuwanie nalotów i dezynfekowanie środkami przeznaczonymi do czyszczenia tego rodzaju urządzeń; 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Mycie w toaletach ścian z glazury i terakoty przeznaczonymi do tego celu środkami;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Zalewanie kratek odpływowych w podłogach toalet środkami dezynfekcyjnymi;</w:t>
      </w:r>
    </w:p>
    <w:p w:rsidR="00AA5D3D" w:rsidRPr="00AA5D3D" w:rsidRDefault="00AA5D3D" w:rsidP="00AA5D3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Neutralizowanie nieprzyjemnych zapachów w pomieszczeniach sanitarnych; </w:t>
      </w:r>
    </w:p>
    <w:p w:rsidR="00AA5D3D" w:rsidRPr="00AA5D3D" w:rsidRDefault="00AA5D3D" w:rsidP="00AA5D3D">
      <w:pPr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Wynoszenie do kontenera, umiejscowionego na zewnątrz budynku wszelkich śmieci;</w:t>
      </w:r>
    </w:p>
    <w:p w:rsidR="00C70CC7" w:rsidRDefault="00AA5D3D" w:rsidP="00AA5D3D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Uzupełnianie papieru toaletowego, ręczników papierowych, mydła w płynie, płynu do naczyń do pojemników zainstalowanych w toaletach.</w:t>
      </w:r>
    </w:p>
    <w:p w:rsidR="00412D6A" w:rsidRDefault="00412D6A" w:rsidP="00412D6A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F23AD1" w:rsidRDefault="00F23AD1" w:rsidP="00412D6A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F23AD1" w:rsidRPr="00412D6A" w:rsidRDefault="00F23AD1" w:rsidP="00412D6A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lastRenderedPageBreak/>
        <w:t xml:space="preserve">II. Miesięczne sprzątanie: 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Mycie drzwi wewnętrznych i wejściowych, klamek, środkami czystości przystosowanymi do czyszczenia tego rodzaju powierzchni; 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Mycie kaloryferów;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Czyszczenie luster; 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Czyszczenie przeszkleń w tym szklanych drzwi;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Mycie na mokro całkowitej powierzchni szaf (biurowe, metalowe);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 xml:space="preserve">Odkurzanie mebli tapicerskich; 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Usuwanie pajęczyn ze ścian i sufitów; 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Mycie sprzętu AGD środkami czystości przystosowanymi do tego rodzaju sprzętów; </w:t>
      </w:r>
    </w:p>
    <w:p w:rsidR="00AA5D3D" w:rsidRPr="00AA5D3D" w:rsidRDefault="00AA5D3D" w:rsidP="00AA5D3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Usuwanie kurzu z akt i regałów znajdujących się w archiwum Zamawiającego; </w:t>
      </w:r>
    </w:p>
    <w:p w:rsidR="00AA5D3D" w:rsidRPr="00AA5D3D" w:rsidRDefault="00AA5D3D" w:rsidP="00AA5D3D">
      <w:pPr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Mycie balustrad i poręczy; </w:t>
      </w:r>
    </w:p>
    <w:p w:rsidR="00AA5D3D" w:rsidRPr="00AA5D3D" w:rsidRDefault="00AA5D3D" w:rsidP="00AA5D3D">
      <w:pPr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Mycie i dezynfekcja aparatów telefonicznych.</w:t>
      </w:r>
    </w:p>
    <w:p w:rsidR="00AA5D3D" w:rsidRPr="00AA5D3D" w:rsidRDefault="00AA5D3D" w:rsidP="00AA5D3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III. Okresowe sprzątanie </w:t>
      </w:r>
      <w:r w:rsidRPr="00AA5D3D">
        <w:rPr>
          <w:rFonts w:ascii="Times New Roman" w:eastAsiaTheme="minorHAnsi" w:hAnsi="Times New Roman" w:cs="Times New Roman"/>
          <w:bCs/>
          <w:lang w:eastAsia="en-US"/>
        </w:rPr>
        <w:t>(</w:t>
      </w:r>
      <w:r w:rsidRPr="00AA5D3D">
        <w:rPr>
          <w:rFonts w:ascii="Times New Roman" w:eastAsiaTheme="minorHAnsi" w:hAnsi="Times New Roman" w:cs="Times New Roman"/>
          <w:lang w:eastAsia="en-US"/>
        </w:rPr>
        <w:t>w terminie wskazanym przez Zamawiającego)</w:t>
      </w: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 xml:space="preserve">: 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Mycie okien PCV (szyby, ramy i parapety wewnętrzne i zewnętrzne)- 2 razy w roku; 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Mycie okien drewnianych (szyby, ramy i parapety wewnętrzne i zewnętrzne)- 1 raz w roku;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Pranie firan i zasłon (wraz ze zdjęciem i zawieszeniem- ok. 80 </w:t>
      </w:r>
      <w:proofErr w:type="spellStart"/>
      <w:r w:rsidRPr="00AA5D3D">
        <w:rPr>
          <w:rFonts w:ascii="Times New Roman" w:eastAsiaTheme="minorHAnsi" w:hAnsi="Times New Roman" w:cs="Times New Roman"/>
          <w:lang w:eastAsia="en-US"/>
        </w:rPr>
        <w:t>mb</w:t>
      </w:r>
      <w:proofErr w:type="spellEnd"/>
      <w:r w:rsidRPr="00AA5D3D">
        <w:rPr>
          <w:rFonts w:ascii="Times New Roman" w:eastAsiaTheme="minorHAnsi" w:hAnsi="Times New Roman" w:cs="Times New Roman"/>
          <w:lang w:eastAsia="en-US"/>
        </w:rPr>
        <w:t xml:space="preserve">)- 2 razy w roku; 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Pranie firan na korytarzu (wraz ze zdjęciem i zawieszeniem- ok. 68 </w:t>
      </w:r>
      <w:proofErr w:type="spellStart"/>
      <w:r w:rsidRPr="00AA5D3D">
        <w:rPr>
          <w:rFonts w:ascii="Times New Roman" w:eastAsiaTheme="minorHAnsi" w:hAnsi="Times New Roman" w:cs="Times New Roman"/>
          <w:lang w:eastAsia="en-US"/>
        </w:rPr>
        <w:t>mb</w:t>
      </w:r>
      <w:proofErr w:type="spellEnd"/>
      <w:r w:rsidRPr="00AA5D3D">
        <w:rPr>
          <w:rFonts w:ascii="Times New Roman" w:eastAsiaTheme="minorHAnsi" w:hAnsi="Times New Roman" w:cs="Times New Roman"/>
          <w:lang w:eastAsia="en-US"/>
        </w:rPr>
        <w:t>)- 1 raz w roku;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Odkurzanie firan panelowych- 2 razy w roku;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Czyszczenie ręcznie lub maszynowo na mokro mebli tapicerowanych z użyciem środków czyszcząco-konserwujących -2 razy w roku;</w:t>
      </w:r>
    </w:p>
    <w:p w:rsidR="00AA5D3D" w:rsidRPr="00AA5D3D" w:rsidRDefault="00AA5D3D" w:rsidP="00AA5D3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Czyszczenie ręcznie lub maszynowo na mokro wykładzin dywanowych z użyciem środków czyszcząco-konserwujących -1 raz w roku.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IV. Okolicznościowe sprzątanie: </w:t>
      </w:r>
    </w:p>
    <w:p w:rsidR="00AA5D3D" w:rsidRPr="00AA5D3D" w:rsidRDefault="00AA5D3D" w:rsidP="00AA5D3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Sprzątanie po drobnych remontach;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 xml:space="preserve">Wymagania dotyczące Wykonawcy: 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Używanie środków czystości posiadających atest dopuszczenia do użytkowania w pomieszczeniach, w których przebywają ludzie; 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Używanie do czyszczenia i zmywania podłóg twardych (posadzek, lastriko) środków czystości dodatkowo odpowiadającym normom bhp (zabezpieczających przed powstaniem zjawiska śliskości); 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Używanie do sprzątania sanitariatów środków czystości charakteryzujących się przyjemnym i trwałym zapachem; 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Zapewnienie ciągłości wyposażenia w środki czystości: </w:t>
      </w:r>
    </w:p>
    <w:p w:rsidR="00AA5D3D" w:rsidRPr="00AA5D3D" w:rsidRDefault="00AA5D3D" w:rsidP="00AA5D3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papier toaletowy – papier minimum dwuwarstwowy koloru</w:t>
      </w:r>
      <w:r w:rsidR="004F40BA">
        <w:rPr>
          <w:rFonts w:ascii="Times New Roman" w:eastAsiaTheme="minorHAnsi" w:hAnsi="Times New Roman" w:cs="Times New Roman"/>
          <w:lang w:eastAsia="en-US"/>
        </w:rPr>
        <w:t xml:space="preserve"> białego, 100% celulozy, miękki;</w:t>
      </w:r>
    </w:p>
    <w:p w:rsidR="00AA5D3D" w:rsidRPr="00AA5D3D" w:rsidRDefault="00AA5D3D" w:rsidP="00AA5D3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ręcznik papierowy do rąk, koloru białego, miękki, o dużej wytrzymałości i chłonn</w:t>
      </w:r>
      <w:r w:rsidR="004F40BA">
        <w:rPr>
          <w:rFonts w:ascii="Times New Roman" w:eastAsiaTheme="minorHAnsi" w:hAnsi="Times New Roman" w:cs="Times New Roman"/>
          <w:lang w:eastAsia="en-US"/>
        </w:rPr>
        <w:t>ości wody, minimum dwuwarstwowy;</w:t>
      </w:r>
    </w:p>
    <w:p w:rsidR="00AA5D3D" w:rsidRPr="00AA5D3D" w:rsidRDefault="004F40BA" w:rsidP="00AA5D3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mydło w płynie;</w:t>
      </w:r>
    </w:p>
    <w:p w:rsidR="00AA5D3D" w:rsidRPr="00AA5D3D" w:rsidRDefault="004F40BA" w:rsidP="00AA5D3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płyn do mycia naczyń;</w:t>
      </w:r>
    </w:p>
    <w:p w:rsidR="00AA5D3D" w:rsidRPr="00AA5D3D" w:rsidRDefault="00AA5D3D" w:rsidP="00AA5D3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gąbki do mycia naczyń (wymiana raz na tydzień w </w:t>
      </w: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ilości 11</w:t>
      </w:r>
      <w:r w:rsidRPr="00AA5D3D">
        <w:rPr>
          <w:rFonts w:ascii="Times New Roman" w:eastAsiaTheme="minorHAnsi" w:hAnsi="Times New Roman" w:cs="Times New Roman"/>
          <w:lang w:eastAsia="en-US"/>
        </w:rPr>
        <w:t xml:space="preserve"> szt.).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Dostosowanie właściwych ręczników, papierów, mydła w płynie do posiadanych przez Zamawiającego pojemników i dozowników;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lastRenderedPageBreak/>
        <w:t xml:space="preserve">Informowanie Zamawiającego o zauważonych uszkodzeniach urządzeń znajdujących się w pomieszczeniach; </w:t>
      </w:r>
    </w:p>
    <w:p w:rsidR="00AA5D3D" w:rsidRPr="00AA5D3D" w:rsidRDefault="00AA5D3D" w:rsidP="00AA5D3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Zapewnienie takiej ilości osób, żeby zapewnić rzetelne wykonanie wszystkich w/w czynności.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D3D">
        <w:rPr>
          <w:rFonts w:ascii="Times New Roman" w:eastAsiaTheme="minorHAnsi" w:hAnsi="Times New Roman" w:cs="Times New Roman"/>
          <w:b/>
          <w:bCs/>
          <w:lang w:eastAsia="en-US"/>
        </w:rPr>
        <w:t xml:space="preserve">Przedmiot Zamówienia będzie wykonywany przy pomocy sprzętu, materiałów i środków chemicznych dostarczonych przez Wykonawcę, w tym także bieżące uzupełnienie środków czystości dla pracowników Zamawiającego. </w:t>
      </w:r>
    </w:p>
    <w:p w:rsidR="00AA5D3D" w:rsidRPr="00AA5D3D" w:rsidRDefault="00AA5D3D" w:rsidP="00AA5D3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5D3D">
        <w:rPr>
          <w:rFonts w:ascii="Times New Roman" w:eastAsiaTheme="minorHAnsi" w:hAnsi="Times New Roman" w:cs="Times New Roman"/>
          <w:b/>
          <w:lang w:eastAsia="en-US"/>
        </w:rPr>
        <w:t xml:space="preserve">Zamawiający informuje, iż: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 xml:space="preserve">- zajmuje 5 toalet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- posiada 11 umywalek,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 xml:space="preserve">- posiada 9 muszli klozetowych,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 xml:space="preserve">- posiada ok. 49 szt. koszy na śmieci o pojemności 15 l,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 xml:space="preserve">- posiada ok. 16 szt. koszy na śmieci o pojemności 30 l,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 xml:space="preserve">- posiada ok. 10 koszy do niszczarek, o pojemności 30 l, 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- posiada 9 pojemn</w:t>
      </w:r>
      <w:r w:rsidR="00957EAF">
        <w:rPr>
          <w:rFonts w:ascii="Times New Roman" w:eastAsiaTheme="minorHAnsi" w:hAnsi="Times New Roman" w:cs="Times New Roman"/>
          <w:color w:val="auto"/>
          <w:lang w:eastAsia="en-US"/>
        </w:rPr>
        <w:t>ików na papier toaletowy</w:t>
      </w: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- posiada 6 pojemników na pap</w:t>
      </w:r>
      <w:r w:rsidR="00957EAF">
        <w:rPr>
          <w:rFonts w:ascii="Times New Roman" w:eastAsiaTheme="minorHAnsi" w:hAnsi="Times New Roman" w:cs="Times New Roman"/>
          <w:color w:val="auto"/>
          <w:lang w:eastAsia="en-US"/>
        </w:rPr>
        <w:t>ier do rąk</w:t>
      </w:r>
      <w:bookmarkStart w:id="0" w:name="_GoBack"/>
      <w:bookmarkEnd w:id="0"/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- posiada 8 pojemników na mydło w płynie,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color w:val="auto"/>
          <w:lang w:eastAsia="en-US"/>
        </w:rPr>
        <w:t>- zatrudnia ok. 74</w:t>
      </w:r>
      <w:r w:rsidRPr="00AA5D3D">
        <w:rPr>
          <w:rFonts w:ascii="Times New Roman" w:eastAsiaTheme="minorHAnsi" w:hAnsi="Times New Roman" w:cs="Times New Roman"/>
          <w:lang w:eastAsia="en-US"/>
        </w:rPr>
        <w:t xml:space="preserve"> osoby,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- powierzchnia okien PCV wynosi ok. 262 m</w:t>
      </w:r>
      <w:r w:rsidRPr="00AA5D3D">
        <w:rPr>
          <w:rFonts w:ascii="Times New Roman" w:eastAsiaTheme="minorHAnsi" w:hAnsi="Times New Roman" w:cs="Times New Roman"/>
          <w:vertAlign w:val="superscript"/>
          <w:lang w:eastAsia="en-US"/>
        </w:rPr>
        <w:t>2</w:t>
      </w:r>
      <w:r w:rsidRPr="00AA5D3D">
        <w:rPr>
          <w:rFonts w:ascii="Times New Roman" w:eastAsiaTheme="minorHAnsi" w:hAnsi="Times New Roman" w:cs="Times New Roman"/>
          <w:lang w:eastAsia="en-US"/>
        </w:rPr>
        <w:t>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- powierzchnia okien drewnianych wynosi ok. 83 m</w:t>
      </w:r>
      <w:r w:rsidRPr="00AA5D3D">
        <w:rPr>
          <w:rFonts w:ascii="Times New Roman" w:eastAsiaTheme="minorHAnsi" w:hAnsi="Times New Roman" w:cs="Times New Roman"/>
          <w:vertAlign w:val="superscript"/>
          <w:lang w:eastAsia="en-US"/>
        </w:rPr>
        <w:t>2</w:t>
      </w:r>
      <w:r w:rsidRPr="00AA5D3D">
        <w:rPr>
          <w:rFonts w:ascii="Times New Roman" w:eastAsiaTheme="minorHAnsi" w:hAnsi="Times New Roman" w:cs="Times New Roman"/>
          <w:lang w:eastAsia="en-US"/>
        </w:rPr>
        <w:t xml:space="preserve"> (okna rozkręcane),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- ilość firan wynosi ok. 148 </w:t>
      </w:r>
      <w:proofErr w:type="spellStart"/>
      <w:r w:rsidRPr="00AA5D3D">
        <w:rPr>
          <w:rFonts w:ascii="Times New Roman" w:eastAsiaTheme="minorHAnsi" w:hAnsi="Times New Roman" w:cs="Times New Roman"/>
          <w:lang w:eastAsia="en-US"/>
        </w:rPr>
        <w:t>mb</w:t>
      </w:r>
      <w:proofErr w:type="spellEnd"/>
      <w:r w:rsidRPr="00AA5D3D">
        <w:rPr>
          <w:rFonts w:ascii="Times New Roman" w:eastAsiaTheme="minorHAnsi" w:hAnsi="Times New Roman" w:cs="Times New Roman"/>
          <w:lang w:eastAsia="en-US"/>
        </w:rPr>
        <w:t>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- ilość firan panelowych wynosi ok. 22 m</w:t>
      </w:r>
      <w:r w:rsidRPr="00AA5D3D">
        <w:rPr>
          <w:rFonts w:ascii="Times New Roman" w:eastAsiaTheme="minorHAnsi" w:hAnsi="Times New Roman" w:cs="Times New Roman"/>
          <w:vertAlign w:val="superscript"/>
          <w:lang w:eastAsia="en-US"/>
        </w:rPr>
        <w:t>2</w:t>
      </w:r>
      <w:r w:rsidRPr="00AA5D3D">
        <w:rPr>
          <w:rFonts w:ascii="Times New Roman" w:eastAsiaTheme="minorHAnsi" w:hAnsi="Times New Roman" w:cs="Times New Roman"/>
          <w:lang w:eastAsia="en-US"/>
        </w:rPr>
        <w:t>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AA5D3D">
        <w:rPr>
          <w:rFonts w:ascii="Times New Roman" w:eastAsiaTheme="minorHAnsi" w:hAnsi="Times New Roman" w:cs="Times New Roman"/>
          <w:lang w:eastAsia="en-US"/>
        </w:rPr>
        <w:t>- powierzchnia wykładzin dywanowych wynosi ok. 791 m</w:t>
      </w:r>
      <w:r w:rsidRPr="00AA5D3D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AA5D3D">
        <w:rPr>
          <w:rFonts w:ascii="Times New Roman" w:eastAsiaTheme="minorHAnsi" w:hAnsi="Times New Roman" w:cs="Times New Roman"/>
          <w:lang w:eastAsia="en-US"/>
        </w:rPr>
        <w:t>,</w:t>
      </w:r>
    </w:p>
    <w:p w:rsidR="00AA5D3D" w:rsidRPr="00AA5D3D" w:rsidRDefault="00AA5D3D" w:rsidP="00AA5D3D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AA5D3D">
        <w:rPr>
          <w:rFonts w:ascii="Times New Roman" w:eastAsia="Times New Roman" w:hAnsi="Times New Roman" w:cs="Times New Roman"/>
          <w:color w:val="auto"/>
        </w:rPr>
        <w:t xml:space="preserve">- </w:t>
      </w:r>
      <w:r w:rsidRPr="00AA5D3D">
        <w:rPr>
          <w:rFonts w:ascii="Times New Roman" w:eastAsia="Times New Roman" w:hAnsi="Times New Roman" w:cs="Times New Roman"/>
        </w:rPr>
        <w:t>nieodpłatnie udostępni Wykonawcy pomieszczenie do przechowywania sprzętu, narzędzi i środków czystości,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A5D3D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AA5D3D">
        <w:rPr>
          <w:rFonts w:ascii="Times New Roman" w:eastAsia="Times New Roman" w:hAnsi="Times New Roman" w:cs="Times New Roman"/>
        </w:rPr>
        <w:t>w całości pokryje koszt mediów dostarczanych do realizacji umowy, tj. wody, energii elektrycznej oraz koszt wywozu śmieci.</w:t>
      </w: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A5D3D" w:rsidRPr="00AA5D3D" w:rsidRDefault="00AA5D3D" w:rsidP="00AA5D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AA5D3D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</w:r>
      <w:r w:rsidRPr="00AA5D3D">
        <w:rPr>
          <w:rFonts w:ascii="Times New Roman" w:eastAsia="Times New Roman" w:hAnsi="Times New Roman" w:cs="Times New Roman"/>
          <w:color w:val="auto"/>
        </w:rPr>
        <w:tab/>
        <w:t>WYKONAWCA:</w:t>
      </w:r>
    </w:p>
    <w:p w:rsidR="00AA5D3D" w:rsidRPr="00AA5D3D" w:rsidRDefault="00AA5D3D" w:rsidP="00AA5D3D">
      <w:pPr>
        <w:rPr>
          <w:rFonts w:ascii="Times New Roman" w:eastAsia="Times New Roman" w:hAnsi="Times New Roman" w:cs="Times New Roman"/>
          <w:color w:val="auto"/>
        </w:rPr>
      </w:pPr>
    </w:p>
    <w:p w:rsidR="006C5766" w:rsidRPr="003C5C73" w:rsidRDefault="006C5766" w:rsidP="006C576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sectPr w:rsidR="006C5766" w:rsidRPr="003C5C73" w:rsidSect="00BF0B21">
      <w:headerReference w:type="default" r:id="rId8"/>
      <w:type w:val="continuous"/>
      <w:pgSz w:w="11907" w:h="16840"/>
      <w:pgMar w:top="110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82" w:rsidRDefault="00D21B82" w:rsidP="001C15AD">
      <w:r>
        <w:separator/>
      </w:r>
    </w:p>
  </w:endnote>
  <w:endnote w:type="continuationSeparator" w:id="0">
    <w:p w:rsidR="00D21B82" w:rsidRDefault="00D21B82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82" w:rsidRDefault="00D21B82"/>
  </w:footnote>
  <w:footnote w:type="continuationSeparator" w:id="0">
    <w:p w:rsidR="00D21B82" w:rsidRDefault="00D21B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D21B82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111E2"/>
    <w:multiLevelType w:val="hybridMultilevel"/>
    <w:tmpl w:val="A762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95D69"/>
    <w:multiLevelType w:val="hybridMultilevel"/>
    <w:tmpl w:val="B168688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327C8"/>
    <w:multiLevelType w:val="hybridMultilevel"/>
    <w:tmpl w:val="42C8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C061B"/>
    <w:multiLevelType w:val="hybridMultilevel"/>
    <w:tmpl w:val="F86A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2DF9"/>
    <w:multiLevelType w:val="hybridMultilevel"/>
    <w:tmpl w:val="B0BA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04EF7"/>
    <w:multiLevelType w:val="hybridMultilevel"/>
    <w:tmpl w:val="2A00C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B6675"/>
    <w:multiLevelType w:val="hybridMultilevel"/>
    <w:tmpl w:val="D37830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77833D1D"/>
    <w:multiLevelType w:val="hybridMultilevel"/>
    <w:tmpl w:val="A9244710"/>
    <w:lvl w:ilvl="0" w:tplc="A6A8F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46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8"/>
  </w:num>
  <w:num w:numId="4">
    <w:abstractNumId w:val="43"/>
  </w:num>
  <w:num w:numId="5">
    <w:abstractNumId w:val="9"/>
  </w:num>
  <w:num w:numId="6">
    <w:abstractNumId w:val="13"/>
  </w:num>
  <w:num w:numId="7">
    <w:abstractNumId w:val="4"/>
  </w:num>
  <w:num w:numId="8">
    <w:abstractNumId w:val="15"/>
  </w:num>
  <w:num w:numId="9">
    <w:abstractNumId w:val="2"/>
  </w:num>
  <w:num w:numId="10">
    <w:abstractNumId w:val="27"/>
  </w:num>
  <w:num w:numId="11">
    <w:abstractNumId w:val="8"/>
  </w:num>
  <w:num w:numId="12">
    <w:abstractNumId w:val="29"/>
  </w:num>
  <w:num w:numId="13">
    <w:abstractNumId w:val="26"/>
  </w:num>
  <w:num w:numId="14">
    <w:abstractNumId w:val="19"/>
  </w:num>
  <w:num w:numId="15">
    <w:abstractNumId w:val="34"/>
  </w:num>
  <w:num w:numId="16">
    <w:abstractNumId w:val="39"/>
  </w:num>
  <w:num w:numId="17">
    <w:abstractNumId w:val="31"/>
  </w:num>
  <w:num w:numId="18">
    <w:abstractNumId w:val="12"/>
  </w:num>
  <w:num w:numId="19">
    <w:abstractNumId w:val="17"/>
  </w:num>
  <w:num w:numId="20">
    <w:abstractNumId w:val="0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24"/>
  </w:num>
  <w:num w:numId="27">
    <w:abstractNumId w:val="6"/>
  </w:num>
  <w:num w:numId="28">
    <w:abstractNumId w:val="32"/>
  </w:num>
  <w:num w:numId="29">
    <w:abstractNumId w:val="36"/>
  </w:num>
  <w:num w:numId="30">
    <w:abstractNumId w:val="45"/>
  </w:num>
  <w:num w:numId="31">
    <w:abstractNumId w:val="18"/>
  </w:num>
  <w:num w:numId="32">
    <w:abstractNumId w:val="1"/>
  </w:num>
  <w:num w:numId="33">
    <w:abstractNumId w:val="14"/>
  </w:num>
  <w:num w:numId="34">
    <w:abstractNumId w:val="22"/>
  </w:num>
  <w:num w:numId="35">
    <w:abstractNumId w:val="46"/>
  </w:num>
  <w:num w:numId="36">
    <w:abstractNumId w:val="23"/>
  </w:num>
  <w:num w:numId="37">
    <w:abstractNumId w:val="35"/>
  </w:num>
  <w:num w:numId="38">
    <w:abstractNumId w:val="41"/>
  </w:num>
  <w:num w:numId="39">
    <w:abstractNumId w:val="10"/>
  </w:num>
  <w:num w:numId="40">
    <w:abstractNumId w:val="37"/>
  </w:num>
  <w:num w:numId="41">
    <w:abstractNumId w:val="11"/>
  </w:num>
  <w:num w:numId="42">
    <w:abstractNumId w:val="7"/>
  </w:num>
  <w:num w:numId="43">
    <w:abstractNumId w:val="21"/>
  </w:num>
  <w:num w:numId="44">
    <w:abstractNumId w:val="3"/>
  </w:num>
  <w:num w:numId="45">
    <w:abstractNumId w:val="44"/>
  </w:num>
  <w:num w:numId="46">
    <w:abstractNumId w:val="42"/>
  </w:num>
  <w:num w:numId="47">
    <w:abstractNumId w:val="25"/>
  </w:num>
  <w:num w:numId="4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A00BD"/>
    <w:rsid w:val="000A0DBA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5B7"/>
    <w:rsid w:val="00273C8C"/>
    <w:rsid w:val="00284EA7"/>
    <w:rsid w:val="002917CE"/>
    <w:rsid w:val="002A57C1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40145E"/>
    <w:rsid w:val="00401BF1"/>
    <w:rsid w:val="00405C72"/>
    <w:rsid w:val="004064CA"/>
    <w:rsid w:val="00406AC9"/>
    <w:rsid w:val="00412D6A"/>
    <w:rsid w:val="0041682C"/>
    <w:rsid w:val="004175EF"/>
    <w:rsid w:val="00417925"/>
    <w:rsid w:val="00426E74"/>
    <w:rsid w:val="00426FAB"/>
    <w:rsid w:val="00427433"/>
    <w:rsid w:val="00433680"/>
    <w:rsid w:val="004337D8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2202"/>
    <w:rsid w:val="004E30CA"/>
    <w:rsid w:val="004E47ED"/>
    <w:rsid w:val="004F22C3"/>
    <w:rsid w:val="004F2417"/>
    <w:rsid w:val="004F40BA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A074B"/>
    <w:rsid w:val="005A1315"/>
    <w:rsid w:val="005A538E"/>
    <w:rsid w:val="005B0F38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5652"/>
    <w:rsid w:val="00647D6E"/>
    <w:rsid w:val="00650D30"/>
    <w:rsid w:val="00652027"/>
    <w:rsid w:val="00653ED6"/>
    <w:rsid w:val="00656327"/>
    <w:rsid w:val="006602D7"/>
    <w:rsid w:val="00661E1C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C11BA"/>
    <w:rsid w:val="006C4BDC"/>
    <w:rsid w:val="006C5766"/>
    <w:rsid w:val="006C74C2"/>
    <w:rsid w:val="006D0DD6"/>
    <w:rsid w:val="006E0AE3"/>
    <w:rsid w:val="006E514F"/>
    <w:rsid w:val="006F46FC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D72BE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619A"/>
    <w:rsid w:val="0085046D"/>
    <w:rsid w:val="00851699"/>
    <w:rsid w:val="00852039"/>
    <w:rsid w:val="00853349"/>
    <w:rsid w:val="00857BED"/>
    <w:rsid w:val="00863E11"/>
    <w:rsid w:val="00864626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D035D"/>
    <w:rsid w:val="008D50BE"/>
    <w:rsid w:val="008E0401"/>
    <w:rsid w:val="008E0BD7"/>
    <w:rsid w:val="008E0DEA"/>
    <w:rsid w:val="008E33A0"/>
    <w:rsid w:val="008F13BF"/>
    <w:rsid w:val="009005AC"/>
    <w:rsid w:val="00904273"/>
    <w:rsid w:val="00904D99"/>
    <w:rsid w:val="00905FC4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57EAF"/>
    <w:rsid w:val="00960BEF"/>
    <w:rsid w:val="00962E84"/>
    <w:rsid w:val="0096498D"/>
    <w:rsid w:val="00974AD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4A81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617F"/>
    <w:rsid w:val="00A36D3A"/>
    <w:rsid w:val="00A36DF9"/>
    <w:rsid w:val="00A41DBA"/>
    <w:rsid w:val="00A44F08"/>
    <w:rsid w:val="00A4519D"/>
    <w:rsid w:val="00A5089D"/>
    <w:rsid w:val="00A54031"/>
    <w:rsid w:val="00A5565A"/>
    <w:rsid w:val="00A56CD4"/>
    <w:rsid w:val="00A575AE"/>
    <w:rsid w:val="00A60083"/>
    <w:rsid w:val="00A6096E"/>
    <w:rsid w:val="00A638A6"/>
    <w:rsid w:val="00A66A83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3598"/>
    <w:rsid w:val="00AA4CBD"/>
    <w:rsid w:val="00AA5328"/>
    <w:rsid w:val="00AA5D3D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5D4E"/>
    <w:rsid w:val="00B5506E"/>
    <w:rsid w:val="00B55601"/>
    <w:rsid w:val="00B55F03"/>
    <w:rsid w:val="00B564F5"/>
    <w:rsid w:val="00B61D0E"/>
    <w:rsid w:val="00B6343B"/>
    <w:rsid w:val="00B72911"/>
    <w:rsid w:val="00B752F1"/>
    <w:rsid w:val="00B7557D"/>
    <w:rsid w:val="00B811D2"/>
    <w:rsid w:val="00B81A47"/>
    <w:rsid w:val="00B81B54"/>
    <w:rsid w:val="00B85579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0B21"/>
    <w:rsid w:val="00BF12E9"/>
    <w:rsid w:val="00BF377A"/>
    <w:rsid w:val="00BF57E6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65D4A"/>
    <w:rsid w:val="00C70CC7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E1C45"/>
    <w:rsid w:val="00CE75C2"/>
    <w:rsid w:val="00D02016"/>
    <w:rsid w:val="00D03FB4"/>
    <w:rsid w:val="00D053A8"/>
    <w:rsid w:val="00D05FC0"/>
    <w:rsid w:val="00D07381"/>
    <w:rsid w:val="00D07B43"/>
    <w:rsid w:val="00D16B2A"/>
    <w:rsid w:val="00D21B82"/>
    <w:rsid w:val="00D225CA"/>
    <w:rsid w:val="00D252C1"/>
    <w:rsid w:val="00D33194"/>
    <w:rsid w:val="00D36D12"/>
    <w:rsid w:val="00D522E6"/>
    <w:rsid w:val="00D53D0E"/>
    <w:rsid w:val="00D54DCB"/>
    <w:rsid w:val="00D6198F"/>
    <w:rsid w:val="00D63191"/>
    <w:rsid w:val="00D64E05"/>
    <w:rsid w:val="00D65227"/>
    <w:rsid w:val="00D76D81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3AD1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55F3F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1D08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9F4E-5359-439D-AB22-1BE9BCB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11</cp:revision>
  <cp:lastPrinted>2016-11-25T10:19:00Z</cp:lastPrinted>
  <dcterms:created xsi:type="dcterms:W3CDTF">2016-11-25T12:34:00Z</dcterms:created>
  <dcterms:modified xsi:type="dcterms:W3CDTF">2016-12-07T08:56:00Z</dcterms:modified>
</cp:coreProperties>
</file>